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1942"/>
        <w:gridCol w:w="7839"/>
      </w:tblGrid>
      <w:tr w:rsidR="007F5AFD" w:rsidRPr="007B13F4" w14:paraId="4C7D2B6C" w14:textId="77777777" w:rsidTr="001826BF">
        <w:trPr>
          <w:trHeight w:val="1562"/>
        </w:trPr>
        <w:tc>
          <w:tcPr>
            <w:tcW w:w="1951" w:type="dxa"/>
            <w:vAlign w:val="center"/>
          </w:tcPr>
          <w:p w14:paraId="47825DD0" w14:textId="77777777" w:rsidR="007F5AFD" w:rsidRPr="007B13F4" w:rsidRDefault="007F5AFD" w:rsidP="001826BF">
            <w:pPr>
              <w:pStyle w:val="Intestazione"/>
              <w:jc w:val="center"/>
              <w:rPr>
                <w:rFonts w:asciiTheme="minorHAnsi" w:hAnsiTheme="minorHAnsi" w:cstheme="minorHAnsi"/>
              </w:rPr>
            </w:pPr>
            <w:bookmarkStart w:id="0" w:name="_Toc381869688"/>
            <w:r w:rsidRPr="007B13F4">
              <w:rPr>
                <w:rFonts w:asciiTheme="minorHAnsi" w:hAnsiTheme="minorHAnsi" w:cstheme="minorHAnsi"/>
                <w:noProof/>
              </w:rPr>
              <w:drawing>
                <wp:anchor distT="0" distB="0" distL="114300" distR="114300" simplePos="0" relativeHeight="251658240" behindDoc="1" locked="0" layoutInCell="1" allowOverlap="1" wp14:anchorId="0A46E88F" wp14:editId="5D5470B1">
                  <wp:simplePos x="0" y="0"/>
                  <wp:positionH relativeFrom="column">
                    <wp:posOffset>135722</wp:posOffset>
                  </wp:positionH>
                  <wp:positionV relativeFrom="paragraph">
                    <wp:posOffset>138598</wp:posOffset>
                  </wp:positionV>
                  <wp:extent cx="783207" cy="871268"/>
                  <wp:effectExtent l="19050" t="0" r="0" b="0"/>
                  <wp:wrapThrough wrapText="bothSides">
                    <wp:wrapPolygon edited="0">
                      <wp:start x="-525" y="0"/>
                      <wp:lineTo x="-525" y="21252"/>
                      <wp:lineTo x="21541" y="21252"/>
                      <wp:lineTo x="21541" y="0"/>
                      <wp:lineTo x="-525" y="0"/>
                    </wp:wrapPolygon>
                  </wp:wrapThrough>
                  <wp:docPr id="1" name="Immagine 0" descr="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jpg"/>
                          <pic:cNvPicPr/>
                        </pic:nvPicPr>
                        <pic:blipFill>
                          <a:blip r:embed="rId8" cstate="print"/>
                          <a:stretch>
                            <a:fillRect/>
                          </a:stretch>
                        </pic:blipFill>
                        <pic:spPr>
                          <a:xfrm>
                            <a:off x="0" y="0"/>
                            <a:ext cx="783207" cy="871268"/>
                          </a:xfrm>
                          <a:prstGeom prst="rect">
                            <a:avLst/>
                          </a:prstGeom>
                        </pic:spPr>
                      </pic:pic>
                    </a:graphicData>
                  </a:graphic>
                </wp:anchor>
              </w:drawing>
            </w:r>
          </w:p>
        </w:tc>
        <w:tc>
          <w:tcPr>
            <w:tcW w:w="7938" w:type="dxa"/>
            <w:vAlign w:val="center"/>
          </w:tcPr>
          <w:p w14:paraId="6F55DAB0" w14:textId="77777777" w:rsidR="007F5AFD" w:rsidRPr="007B13F4" w:rsidRDefault="007F5AFD" w:rsidP="001826BF">
            <w:pPr>
              <w:spacing w:before="0"/>
              <w:ind w:left="79" w:right="198"/>
              <w:jc w:val="center"/>
              <w:rPr>
                <w:rFonts w:asciiTheme="minorHAnsi" w:hAnsiTheme="minorHAnsi" w:cstheme="minorHAnsi"/>
                <w:b/>
                <w:i/>
                <w:sz w:val="30"/>
                <w:szCs w:val="30"/>
              </w:rPr>
            </w:pPr>
            <w:r w:rsidRPr="007B13F4">
              <w:rPr>
                <w:rFonts w:asciiTheme="minorHAnsi" w:hAnsiTheme="minorHAnsi" w:cstheme="minorHAnsi"/>
                <w:b/>
                <w:i/>
                <w:sz w:val="30"/>
                <w:szCs w:val="30"/>
              </w:rPr>
              <w:t xml:space="preserve">CENTRALE UNICA DI COMMITTENZA </w:t>
            </w:r>
          </w:p>
          <w:p w14:paraId="4BB381E1" w14:textId="77777777" w:rsidR="007F5AFD" w:rsidRPr="007B13F4" w:rsidRDefault="007F5AFD" w:rsidP="001826BF">
            <w:pPr>
              <w:spacing w:before="0"/>
              <w:ind w:left="79" w:right="198"/>
              <w:jc w:val="center"/>
              <w:rPr>
                <w:rFonts w:asciiTheme="minorHAnsi" w:hAnsiTheme="minorHAnsi" w:cstheme="minorHAnsi"/>
                <w:b/>
                <w:i/>
                <w:sz w:val="30"/>
                <w:szCs w:val="30"/>
              </w:rPr>
            </w:pPr>
            <w:r w:rsidRPr="007B13F4">
              <w:rPr>
                <w:rFonts w:asciiTheme="minorHAnsi" w:hAnsiTheme="minorHAnsi" w:cstheme="minorHAnsi"/>
                <w:b/>
                <w:i/>
                <w:sz w:val="30"/>
                <w:szCs w:val="30"/>
              </w:rPr>
              <w:t>Area Sele - Picentini</w:t>
            </w:r>
          </w:p>
          <w:p w14:paraId="408A7CF7" w14:textId="77777777" w:rsidR="007F5AFD" w:rsidRPr="007B13F4" w:rsidRDefault="007F5AFD" w:rsidP="001826BF">
            <w:pPr>
              <w:spacing w:before="0"/>
              <w:ind w:left="79" w:right="198"/>
              <w:jc w:val="center"/>
              <w:rPr>
                <w:rFonts w:asciiTheme="minorHAnsi" w:hAnsiTheme="minorHAnsi" w:cstheme="minorHAnsi"/>
                <w:sz w:val="10"/>
                <w:szCs w:val="10"/>
              </w:rPr>
            </w:pPr>
          </w:p>
          <w:p w14:paraId="1BE8DC9C" w14:textId="77777777" w:rsidR="007F5AFD" w:rsidRPr="00484347" w:rsidRDefault="007F5AFD" w:rsidP="001826BF">
            <w:pPr>
              <w:spacing w:before="0"/>
              <w:ind w:left="79" w:right="198"/>
              <w:jc w:val="center"/>
              <w:rPr>
                <w:rFonts w:asciiTheme="minorHAnsi" w:hAnsiTheme="minorHAnsi" w:cstheme="minorHAnsi"/>
                <w:i/>
                <w:sz w:val="20"/>
                <w:szCs w:val="20"/>
              </w:rPr>
            </w:pPr>
            <w:r w:rsidRPr="00484347">
              <w:rPr>
                <w:rFonts w:asciiTheme="minorHAnsi" w:hAnsiTheme="minorHAnsi" w:cstheme="minorHAnsi"/>
                <w:i/>
                <w:sz w:val="20"/>
                <w:szCs w:val="20"/>
              </w:rPr>
              <w:t>Area CUC Comune di Bellizzi (Comune Capofila)</w:t>
            </w:r>
          </w:p>
          <w:p w14:paraId="4F640E15" w14:textId="77777777" w:rsidR="007F5AFD" w:rsidRPr="007B13F4" w:rsidRDefault="007F5AFD" w:rsidP="001826BF">
            <w:pPr>
              <w:spacing w:before="0"/>
              <w:ind w:left="79" w:right="198"/>
              <w:jc w:val="center"/>
              <w:rPr>
                <w:rFonts w:asciiTheme="minorHAnsi" w:hAnsiTheme="minorHAnsi" w:cstheme="minorHAnsi"/>
                <w:i/>
                <w:sz w:val="16"/>
                <w:szCs w:val="16"/>
              </w:rPr>
            </w:pPr>
            <w:r w:rsidRPr="00484347">
              <w:rPr>
                <w:rFonts w:asciiTheme="minorHAnsi" w:hAnsiTheme="minorHAnsi" w:cstheme="minorHAnsi"/>
                <w:sz w:val="16"/>
                <w:szCs w:val="16"/>
              </w:rPr>
              <w:t>Via D. Manin, 23 - 84092 Bellizzi (SA)</w:t>
            </w:r>
          </w:p>
        </w:tc>
      </w:tr>
    </w:tbl>
    <w:p w14:paraId="78F7A85F" w14:textId="77777777" w:rsidR="007F5AFD" w:rsidRPr="007B13F4" w:rsidRDefault="007F5AFD" w:rsidP="009B5547">
      <w:pPr>
        <w:keepNext/>
        <w:spacing w:before="0" w:line="240" w:lineRule="auto"/>
        <w:ind w:left="79" w:right="198"/>
        <w:jc w:val="center"/>
        <w:rPr>
          <w:rFonts w:asciiTheme="minorHAnsi" w:hAnsiTheme="minorHAnsi" w:cstheme="minorHAnsi"/>
          <w:b/>
          <w:i/>
          <w:sz w:val="28"/>
          <w:szCs w:val="28"/>
          <w:u w:val="single"/>
        </w:rPr>
      </w:pPr>
    </w:p>
    <w:p w14:paraId="5003320E" w14:textId="6822CE21" w:rsidR="007F5AFD" w:rsidRPr="00C21174" w:rsidRDefault="00305CA4" w:rsidP="00305CA4">
      <w:pPr>
        <w:keepNext/>
        <w:spacing w:before="0" w:line="240" w:lineRule="auto"/>
        <w:ind w:left="79" w:right="198"/>
        <w:jc w:val="left"/>
        <w:rPr>
          <w:rFonts w:asciiTheme="minorHAnsi" w:hAnsiTheme="minorHAnsi" w:cstheme="minorHAnsi"/>
          <w:b/>
          <w:i/>
          <w:sz w:val="20"/>
          <w:szCs w:val="20"/>
          <w:u w:val="single"/>
        </w:rPr>
      </w:pPr>
      <w:r w:rsidRPr="00E0022E">
        <w:rPr>
          <w:rFonts w:asciiTheme="minorHAnsi" w:hAnsiTheme="minorHAnsi" w:cstheme="minorHAnsi"/>
          <w:b/>
          <w:i/>
          <w:sz w:val="20"/>
          <w:szCs w:val="20"/>
          <w:highlight w:val="green"/>
          <w:u w:val="single"/>
        </w:rPr>
        <w:t xml:space="preserve">Bellizzi, </w:t>
      </w:r>
      <w:r w:rsidR="00873862" w:rsidRPr="00E0022E">
        <w:rPr>
          <w:rFonts w:asciiTheme="minorHAnsi" w:hAnsiTheme="minorHAnsi" w:cstheme="minorHAnsi"/>
          <w:b/>
          <w:i/>
          <w:sz w:val="20"/>
          <w:szCs w:val="20"/>
          <w:highlight w:val="green"/>
          <w:u w:val="single"/>
        </w:rPr>
        <w:t>XXXXXX</w:t>
      </w:r>
    </w:p>
    <w:p w14:paraId="25A43282" w14:textId="77777777" w:rsidR="007F5AFD" w:rsidRPr="007B13F4" w:rsidRDefault="007F5AFD" w:rsidP="009B5547">
      <w:pPr>
        <w:keepNext/>
        <w:spacing w:before="0" w:line="240" w:lineRule="auto"/>
        <w:ind w:left="79" w:right="198"/>
        <w:jc w:val="center"/>
        <w:rPr>
          <w:rFonts w:asciiTheme="minorHAnsi" w:hAnsiTheme="minorHAnsi" w:cstheme="minorHAnsi"/>
          <w:b/>
          <w:i/>
          <w:sz w:val="28"/>
          <w:szCs w:val="28"/>
          <w:u w:val="single"/>
        </w:rPr>
      </w:pPr>
    </w:p>
    <w:p w14:paraId="27325C87" w14:textId="77777777" w:rsidR="009B5547" w:rsidRPr="007B13F4" w:rsidRDefault="009B5547" w:rsidP="009B5547">
      <w:pPr>
        <w:keepNext/>
        <w:spacing w:before="0" w:line="240" w:lineRule="auto"/>
        <w:ind w:left="79" w:right="198"/>
        <w:jc w:val="center"/>
        <w:rPr>
          <w:rFonts w:asciiTheme="minorHAnsi" w:hAnsiTheme="minorHAnsi" w:cstheme="minorHAnsi"/>
          <w:b/>
          <w:i/>
          <w:sz w:val="28"/>
          <w:szCs w:val="28"/>
          <w:u w:val="single"/>
        </w:rPr>
      </w:pPr>
      <w:r w:rsidRPr="007B13F4">
        <w:rPr>
          <w:rFonts w:asciiTheme="minorHAnsi" w:hAnsiTheme="minorHAnsi" w:cstheme="minorHAnsi"/>
          <w:b/>
          <w:i/>
          <w:sz w:val="28"/>
          <w:szCs w:val="28"/>
          <w:u w:val="single"/>
        </w:rPr>
        <w:t>AMMINISTRAZIONE AGGIUDICATRICE</w:t>
      </w:r>
    </w:p>
    <w:p w14:paraId="52145C77" w14:textId="77777777" w:rsidR="009B5547" w:rsidRPr="007B13F4" w:rsidRDefault="009B5547" w:rsidP="009B5547">
      <w:pPr>
        <w:keepNext/>
        <w:spacing w:before="0" w:line="240" w:lineRule="auto"/>
        <w:ind w:left="79" w:right="198"/>
        <w:jc w:val="center"/>
        <w:rPr>
          <w:rFonts w:asciiTheme="minorHAnsi" w:hAnsiTheme="minorHAnsi" w:cstheme="minorHAnsi"/>
          <w:i/>
          <w:sz w:val="28"/>
          <w:szCs w:val="28"/>
        </w:rPr>
      </w:pPr>
      <w:r w:rsidRPr="007B13F4">
        <w:rPr>
          <w:rFonts w:asciiTheme="minorHAnsi" w:hAnsiTheme="minorHAnsi" w:cstheme="minorHAnsi"/>
          <w:i/>
          <w:sz w:val="28"/>
          <w:szCs w:val="28"/>
        </w:rPr>
        <w:t>Centrale Unica di Committenza Sele Picentini</w:t>
      </w:r>
    </w:p>
    <w:p w14:paraId="722C2E9F" w14:textId="77777777" w:rsidR="009B5547" w:rsidRPr="007B13F4" w:rsidRDefault="009B5547" w:rsidP="009B5547">
      <w:pPr>
        <w:keepNext/>
        <w:spacing w:before="0" w:line="240" w:lineRule="auto"/>
        <w:ind w:left="79" w:right="198"/>
        <w:rPr>
          <w:rFonts w:asciiTheme="minorHAnsi" w:hAnsiTheme="minorHAnsi" w:cstheme="minorHAnsi"/>
          <w:i/>
          <w:color w:val="000000"/>
          <w:sz w:val="28"/>
          <w:szCs w:val="28"/>
        </w:rPr>
      </w:pPr>
    </w:p>
    <w:p w14:paraId="24059175" w14:textId="77777777" w:rsidR="009B5547" w:rsidRPr="007B13F4" w:rsidRDefault="009B5547" w:rsidP="009B5547">
      <w:pPr>
        <w:keepNext/>
        <w:spacing w:before="0" w:line="240" w:lineRule="auto"/>
        <w:ind w:left="79" w:right="198"/>
        <w:jc w:val="center"/>
        <w:rPr>
          <w:rFonts w:asciiTheme="minorHAnsi" w:hAnsiTheme="minorHAnsi" w:cstheme="minorHAnsi"/>
          <w:b/>
          <w:i/>
          <w:sz w:val="28"/>
          <w:szCs w:val="28"/>
          <w:u w:val="single"/>
        </w:rPr>
      </w:pPr>
      <w:r w:rsidRPr="007B13F4">
        <w:rPr>
          <w:rFonts w:asciiTheme="minorHAnsi" w:hAnsiTheme="minorHAnsi" w:cstheme="minorHAnsi"/>
          <w:b/>
          <w:i/>
          <w:sz w:val="28"/>
          <w:szCs w:val="28"/>
          <w:u w:val="single"/>
        </w:rPr>
        <w:t>STAZIONE APPALTANTE</w:t>
      </w:r>
    </w:p>
    <w:p w14:paraId="04AA0D8C" w14:textId="064B4EBC" w:rsidR="009B5547" w:rsidRPr="007B13F4" w:rsidRDefault="009C2297" w:rsidP="009B5547">
      <w:pPr>
        <w:keepNext/>
        <w:spacing w:before="0" w:line="240" w:lineRule="auto"/>
        <w:ind w:left="79" w:right="198"/>
        <w:jc w:val="center"/>
        <w:rPr>
          <w:rFonts w:asciiTheme="minorHAnsi" w:hAnsiTheme="minorHAnsi" w:cstheme="minorHAnsi"/>
          <w:i/>
          <w:sz w:val="28"/>
          <w:szCs w:val="28"/>
        </w:rPr>
      </w:pPr>
      <w:r>
        <w:rPr>
          <w:rFonts w:asciiTheme="minorHAnsi" w:hAnsiTheme="minorHAnsi" w:cstheme="minorHAnsi"/>
          <w:i/>
          <w:sz w:val="28"/>
          <w:szCs w:val="28"/>
        </w:rPr>
        <w:t xml:space="preserve">Comune di </w:t>
      </w:r>
      <w:r w:rsidR="009A46AF">
        <w:rPr>
          <w:rFonts w:asciiTheme="minorHAnsi" w:hAnsiTheme="minorHAnsi" w:cstheme="minorHAnsi"/>
          <w:i/>
          <w:sz w:val="28"/>
          <w:szCs w:val="28"/>
        </w:rPr>
        <w:t>BELLIZZI</w:t>
      </w:r>
    </w:p>
    <w:p w14:paraId="0AD677BF" w14:textId="77777777" w:rsidR="009B5547" w:rsidRPr="007B13F4" w:rsidRDefault="009B5547" w:rsidP="009B5547">
      <w:pPr>
        <w:keepNext/>
        <w:spacing w:before="0" w:line="240" w:lineRule="auto"/>
        <w:ind w:left="79" w:right="198"/>
        <w:jc w:val="center"/>
        <w:outlineLvl w:val="0"/>
        <w:rPr>
          <w:rFonts w:asciiTheme="minorHAnsi" w:hAnsiTheme="minorHAnsi" w:cstheme="minorHAnsi"/>
          <w:color w:val="000000"/>
          <w:sz w:val="28"/>
          <w:szCs w:val="28"/>
        </w:rPr>
      </w:pPr>
    </w:p>
    <w:p w14:paraId="60BCA397" w14:textId="77777777" w:rsidR="00C93666" w:rsidRDefault="00C93666" w:rsidP="009B5547">
      <w:pPr>
        <w:keepNext/>
        <w:spacing w:before="0" w:line="240" w:lineRule="auto"/>
        <w:ind w:left="79" w:right="198"/>
        <w:jc w:val="center"/>
        <w:outlineLvl w:val="0"/>
        <w:rPr>
          <w:rFonts w:asciiTheme="minorHAnsi" w:hAnsiTheme="minorHAnsi" w:cstheme="minorHAnsi"/>
          <w:b/>
          <w:i/>
          <w:sz w:val="28"/>
          <w:szCs w:val="28"/>
          <w:u w:val="single"/>
        </w:rPr>
      </w:pPr>
    </w:p>
    <w:p w14:paraId="3FDCC374" w14:textId="4C2A96E9" w:rsidR="009B5547" w:rsidRPr="009C2297" w:rsidRDefault="009B5547" w:rsidP="009B5547">
      <w:pPr>
        <w:keepNext/>
        <w:spacing w:before="0" w:line="240" w:lineRule="auto"/>
        <w:ind w:left="79" w:right="198"/>
        <w:jc w:val="center"/>
        <w:outlineLvl w:val="0"/>
        <w:rPr>
          <w:rFonts w:asciiTheme="minorHAnsi" w:hAnsiTheme="minorHAnsi" w:cstheme="minorHAnsi"/>
          <w:b/>
          <w:sz w:val="28"/>
          <w:szCs w:val="28"/>
        </w:rPr>
      </w:pPr>
      <w:r w:rsidRPr="002E4093">
        <w:rPr>
          <w:rFonts w:asciiTheme="minorHAnsi" w:hAnsiTheme="minorHAnsi" w:cstheme="minorHAnsi"/>
          <w:b/>
          <w:i/>
          <w:sz w:val="28"/>
          <w:szCs w:val="28"/>
          <w:u w:val="single"/>
        </w:rPr>
        <w:t xml:space="preserve">Atti di gara n. </w:t>
      </w:r>
      <w:r w:rsidR="002E4093" w:rsidRPr="002E4093">
        <w:rPr>
          <w:rFonts w:asciiTheme="minorHAnsi" w:hAnsiTheme="minorHAnsi" w:cstheme="minorHAnsi"/>
          <w:b/>
          <w:i/>
          <w:sz w:val="28"/>
          <w:szCs w:val="28"/>
          <w:u w:val="single"/>
        </w:rPr>
        <w:t>2022</w:t>
      </w:r>
      <w:r w:rsidR="00E95064" w:rsidRPr="002E4093">
        <w:rPr>
          <w:rFonts w:asciiTheme="minorHAnsi" w:hAnsiTheme="minorHAnsi" w:cstheme="minorHAnsi"/>
          <w:b/>
          <w:i/>
          <w:sz w:val="28"/>
          <w:szCs w:val="28"/>
          <w:u w:val="single"/>
        </w:rPr>
        <w:t>/</w:t>
      </w:r>
      <w:r w:rsidR="002E4093" w:rsidRPr="002E4093">
        <w:rPr>
          <w:rFonts w:asciiTheme="minorHAnsi" w:hAnsiTheme="minorHAnsi" w:cstheme="minorHAnsi"/>
          <w:b/>
          <w:i/>
          <w:sz w:val="28"/>
          <w:szCs w:val="28"/>
          <w:u w:val="single"/>
        </w:rPr>
        <w:t>0</w:t>
      </w:r>
      <w:r w:rsidR="00873862">
        <w:rPr>
          <w:rFonts w:asciiTheme="minorHAnsi" w:hAnsiTheme="minorHAnsi" w:cstheme="minorHAnsi"/>
          <w:b/>
          <w:i/>
          <w:sz w:val="28"/>
          <w:szCs w:val="28"/>
          <w:u w:val="single"/>
        </w:rPr>
        <w:t>23</w:t>
      </w:r>
    </w:p>
    <w:p w14:paraId="13430CB0" w14:textId="77777777" w:rsidR="009850DA" w:rsidRPr="007B13F4" w:rsidRDefault="009850DA" w:rsidP="009B5547">
      <w:pPr>
        <w:keepNext/>
        <w:spacing w:before="0" w:line="240" w:lineRule="auto"/>
        <w:ind w:left="79" w:right="198"/>
        <w:jc w:val="center"/>
        <w:outlineLvl w:val="0"/>
        <w:rPr>
          <w:rFonts w:asciiTheme="minorHAnsi" w:hAnsiTheme="minorHAnsi" w:cstheme="minorHAnsi"/>
          <w:b/>
          <w:color w:val="000000"/>
          <w:sz w:val="28"/>
          <w:szCs w:val="28"/>
        </w:rPr>
      </w:pPr>
    </w:p>
    <w:p w14:paraId="0E4A83B9" w14:textId="77777777" w:rsidR="009B5547" w:rsidRPr="007B13F4" w:rsidRDefault="009B5547" w:rsidP="005D0C8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olor w:val="000000"/>
          <w:sz w:val="28"/>
          <w:szCs w:val="28"/>
        </w:rPr>
      </w:pPr>
    </w:p>
    <w:p w14:paraId="5BAC0422" w14:textId="77777777" w:rsidR="009B5547" w:rsidRPr="00E95064" w:rsidRDefault="009B5547" w:rsidP="005D0C8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color w:val="000000"/>
          <w:sz w:val="28"/>
          <w:szCs w:val="28"/>
        </w:rPr>
      </w:pPr>
      <w:r w:rsidRPr="00E95064">
        <w:rPr>
          <w:rFonts w:asciiTheme="minorHAnsi" w:hAnsiTheme="minorHAnsi" w:cstheme="minorHAnsi"/>
          <w:b/>
          <w:caps/>
          <w:color w:val="000000"/>
          <w:sz w:val="28"/>
          <w:szCs w:val="28"/>
        </w:rPr>
        <w:t>BANDO / DISCIP</w:t>
      </w:r>
      <w:r w:rsidR="000E2C5F">
        <w:rPr>
          <w:rFonts w:asciiTheme="minorHAnsi" w:hAnsiTheme="minorHAnsi" w:cstheme="minorHAnsi"/>
          <w:b/>
          <w:caps/>
          <w:color w:val="000000"/>
          <w:sz w:val="28"/>
          <w:szCs w:val="28"/>
        </w:rPr>
        <w:t>L</w:t>
      </w:r>
      <w:r w:rsidRPr="00E95064">
        <w:rPr>
          <w:rFonts w:asciiTheme="minorHAnsi" w:hAnsiTheme="minorHAnsi" w:cstheme="minorHAnsi"/>
          <w:b/>
          <w:caps/>
          <w:color w:val="000000"/>
          <w:sz w:val="28"/>
          <w:szCs w:val="28"/>
        </w:rPr>
        <w:t>INARE DI GARA</w:t>
      </w:r>
      <w:bookmarkEnd w:id="0"/>
    </w:p>
    <w:p w14:paraId="71276178" w14:textId="77777777" w:rsidR="003D76AC" w:rsidRPr="00E95064" w:rsidRDefault="003D76AC" w:rsidP="005D0C8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color w:val="000000"/>
          <w:sz w:val="28"/>
          <w:szCs w:val="28"/>
        </w:rPr>
      </w:pPr>
    </w:p>
    <w:p w14:paraId="4BA18023" w14:textId="3F0C7A49" w:rsidR="001C32F2" w:rsidRDefault="005A782C" w:rsidP="001C32F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sz w:val="28"/>
          <w:szCs w:val="28"/>
        </w:rPr>
      </w:pPr>
      <w:r>
        <w:rPr>
          <w:rFonts w:asciiTheme="minorHAnsi" w:hAnsiTheme="minorHAnsi" w:cstheme="minorHAnsi"/>
          <w:b/>
          <w:caps/>
          <w:sz w:val="28"/>
          <w:szCs w:val="28"/>
        </w:rPr>
        <w:t xml:space="preserve">Procedura aperta </w:t>
      </w:r>
      <w:r w:rsidR="001C32F2" w:rsidRPr="001C32F2">
        <w:rPr>
          <w:rFonts w:asciiTheme="minorHAnsi" w:hAnsiTheme="minorHAnsi" w:cstheme="minorHAnsi"/>
          <w:b/>
          <w:caps/>
          <w:sz w:val="28"/>
          <w:szCs w:val="28"/>
        </w:rPr>
        <w:t xml:space="preserve"> </w:t>
      </w:r>
    </w:p>
    <w:p w14:paraId="7DA1D6AB" w14:textId="77777777" w:rsidR="00D6644D" w:rsidRDefault="001C32F2" w:rsidP="001C32F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sz w:val="28"/>
          <w:szCs w:val="28"/>
        </w:rPr>
      </w:pPr>
      <w:r w:rsidRPr="001C32F2">
        <w:rPr>
          <w:rFonts w:asciiTheme="minorHAnsi" w:hAnsiTheme="minorHAnsi" w:cstheme="minorHAnsi"/>
          <w:b/>
          <w:caps/>
          <w:sz w:val="28"/>
          <w:szCs w:val="28"/>
        </w:rPr>
        <w:t>per concorso di progettazione in due gradi</w:t>
      </w:r>
      <w:r>
        <w:rPr>
          <w:rFonts w:asciiTheme="minorHAnsi" w:hAnsiTheme="minorHAnsi" w:cstheme="minorHAnsi"/>
          <w:b/>
          <w:caps/>
          <w:sz w:val="28"/>
          <w:szCs w:val="28"/>
        </w:rPr>
        <w:t>,</w:t>
      </w:r>
      <w:r w:rsidRPr="001C32F2">
        <w:rPr>
          <w:rFonts w:asciiTheme="minorHAnsi" w:hAnsiTheme="minorHAnsi" w:cstheme="minorHAnsi"/>
          <w:b/>
          <w:caps/>
          <w:sz w:val="28"/>
          <w:szCs w:val="28"/>
        </w:rPr>
        <w:t xml:space="preserve"> </w:t>
      </w:r>
    </w:p>
    <w:p w14:paraId="7BF3608E" w14:textId="6227B336" w:rsidR="001C32F2" w:rsidRPr="00B772C2" w:rsidRDefault="006B0FC4" w:rsidP="001C32F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rPr>
      </w:pPr>
      <w:r w:rsidRPr="00B772C2">
        <w:rPr>
          <w:rFonts w:asciiTheme="minorHAnsi" w:hAnsiTheme="minorHAnsi" w:cstheme="minorHAnsi"/>
          <w:b/>
          <w:caps/>
        </w:rPr>
        <w:t>(</w:t>
      </w:r>
      <w:r w:rsidR="001C32F2" w:rsidRPr="00B772C2">
        <w:rPr>
          <w:rFonts w:asciiTheme="minorHAnsi" w:hAnsiTheme="minorHAnsi" w:cstheme="minorHAnsi"/>
          <w:b/>
          <w:caps/>
        </w:rPr>
        <w:t>art. 6 - quater, comma 1</w:t>
      </w:r>
      <w:r w:rsidR="00D6644D" w:rsidRPr="00B772C2">
        <w:rPr>
          <w:rFonts w:asciiTheme="minorHAnsi" w:hAnsiTheme="minorHAnsi" w:cstheme="minorHAnsi"/>
          <w:b/>
          <w:caps/>
        </w:rPr>
        <w:t>0</w:t>
      </w:r>
      <w:r w:rsidR="001C32F2" w:rsidRPr="00B772C2">
        <w:rPr>
          <w:rFonts w:asciiTheme="minorHAnsi" w:hAnsiTheme="minorHAnsi" w:cstheme="minorHAnsi"/>
          <w:b/>
          <w:caps/>
        </w:rPr>
        <w:t>, del d</w:t>
      </w:r>
      <w:r w:rsidR="00D6644D" w:rsidRPr="00B772C2">
        <w:rPr>
          <w:rFonts w:asciiTheme="minorHAnsi" w:hAnsiTheme="minorHAnsi" w:cstheme="minorHAnsi"/>
          <w:b/>
          <w:caps/>
        </w:rPr>
        <w:t xml:space="preserve">.L. </w:t>
      </w:r>
      <w:r w:rsidR="001C32F2" w:rsidRPr="00B772C2">
        <w:rPr>
          <w:rFonts w:asciiTheme="minorHAnsi" w:hAnsiTheme="minorHAnsi" w:cstheme="minorHAnsi"/>
          <w:b/>
          <w:caps/>
        </w:rPr>
        <w:t>20</w:t>
      </w:r>
      <w:r w:rsidR="00D6644D" w:rsidRPr="00B772C2">
        <w:rPr>
          <w:rFonts w:asciiTheme="minorHAnsi" w:hAnsiTheme="minorHAnsi" w:cstheme="minorHAnsi"/>
          <w:b/>
          <w:caps/>
        </w:rPr>
        <w:t>.06.2017</w:t>
      </w:r>
      <w:r w:rsidR="001C32F2" w:rsidRPr="00B772C2">
        <w:rPr>
          <w:rFonts w:asciiTheme="minorHAnsi" w:hAnsiTheme="minorHAnsi" w:cstheme="minorHAnsi"/>
          <w:b/>
          <w:caps/>
        </w:rPr>
        <w:t xml:space="preserve"> n. 91,</w:t>
      </w:r>
      <w:r w:rsidR="005D053D" w:rsidRPr="00B772C2">
        <w:rPr>
          <w:rFonts w:asciiTheme="minorHAnsi" w:hAnsiTheme="minorHAnsi" w:cstheme="minorHAnsi"/>
          <w:b/>
          <w:caps/>
        </w:rPr>
        <w:t xml:space="preserve"> </w:t>
      </w:r>
      <w:r w:rsidR="001C32F2" w:rsidRPr="00B772C2">
        <w:rPr>
          <w:rFonts w:asciiTheme="minorHAnsi" w:hAnsiTheme="minorHAnsi" w:cstheme="minorHAnsi"/>
          <w:b/>
          <w:caps/>
        </w:rPr>
        <w:t>convertito in</w:t>
      </w:r>
      <w:r w:rsidR="00D6644D" w:rsidRPr="00B772C2">
        <w:rPr>
          <w:rFonts w:asciiTheme="minorHAnsi" w:hAnsiTheme="minorHAnsi" w:cstheme="minorHAnsi"/>
          <w:b/>
          <w:caps/>
        </w:rPr>
        <w:t xml:space="preserve"> </w:t>
      </w:r>
      <w:r w:rsidR="001C32F2" w:rsidRPr="00B772C2">
        <w:rPr>
          <w:rFonts w:asciiTheme="minorHAnsi" w:hAnsiTheme="minorHAnsi" w:cstheme="minorHAnsi"/>
          <w:b/>
          <w:caps/>
        </w:rPr>
        <w:t xml:space="preserve">legge </w:t>
      </w:r>
      <w:r w:rsidR="00D6644D" w:rsidRPr="00B772C2">
        <w:rPr>
          <w:rFonts w:asciiTheme="minorHAnsi" w:hAnsiTheme="minorHAnsi" w:cstheme="minorHAnsi"/>
          <w:b/>
          <w:caps/>
        </w:rPr>
        <w:t>0</w:t>
      </w:r>
      <w:r w:rsidR="001C32F2" w:rsidRPr="00B772C2">
        <w:rPr>
          <w:rFonts w:asciiTheme="minorHAnsi" w:hAnsiTheme="minorHAnsi" w:cstheme="minorHAnsi"/>
          <w:b/>
          <w:caps/>
        </w:rPr>
        <w:t>3</w:t>
      </w:r>
      <w:r w:rsidR="00D6644D" w:rsidRPr="00B772C2">
        <w:rPr>
          <w:rFonts w:asciiTheme="minorHAnsi" w:hAnsiTheme="minorHAnsi" w:cstheme="minorHAnsi"/>
          <w:b/>
          <w:caps/>
        </w:rPr>
        <w:t>.08.2017</w:t>
      </w:r>
      <w:r w:rsidR="001C32F2" w:rsidRPr="00B772C2">
        <w:rPr>
          <w:rFonts w:asciiTheme="minorHAnsi" w:hAnsiTheme="minorHAnsi" w:cstheme="minorHAnsi"/>
          <w:b/>
          <w:caps/>
        </w:rPr>
        <w:t xml:space="preserve"> n. 123, inserito dall'articolo 12</w:t>
      </w:r>
      <w:r w:rsidR="00D6644D" w:rsidRPr="00B772C2">
        <w:rPr>
          <w:rFonts w:asciiTheme="minorHAnsi" w:hAnsiTheme="minorHAnsi" w:cstheme="minorHAnsi"/>
          <w:b/>
          <w:caps/>
        </w:rPr>
        <w:t xml:space="preserve"> </w:t>
      </w:r>
      <w:r w:rsidR="001C32F2" w:rsidRPr="00B772C2">
        <w:rPr>
          <w:rFonts w:asciiTheme="minorHAnsi" w:hAnsiTheme="minorHAnsi" w:cstheme="minorHAnsi"/>
          <w:b/>
          <w:caps/>
        </w:rPr>
        <w:t>del d</w:t>
      </w:r>
      <w:r w:rsidR="00D6644D" w:rsidRPr="00B772C2">
        <w:rPr>
          <w:rFonts w:asciiTheme="minorHAnsi" w:hAnsiTheme="minorHAnsi" w:cstheme="minorHAnsi"/>
          <w:b/>
          <w:caps/>
        </w:rPr>
        <w:t xml:space="preserve">.L. </w:t>
      </w:r>
      <w:r w:rsidR="001C32F2" w:rsidRPr="00B772C2">
        <w:rPr>
          <w:rFonts w:asciiTheme="minorHAnsi" w:hAnsiTheme="minorHAnsi" w:cstheme="minorHAnsi"/>
          <w:b/>
          <w:caps/>
        </w:rPr>
        <w:t>1</w:t>
      </w:r>
      <w:r w:rsidR="00D6644D" w:rsidRPr="00B772C2">
        <w:rPr>
          <w:rFonts w:asciiTheme="minorHAnsi" w:hAnsiTheme="minorHAnsi" w:cstheme="minorHAnsi"/>
          <w:b/>
          <w:caps/>
        </w:rPr>
        <w:t xml:space="preserve">0.09.2021 </w:t>
      </w:r>
      <w:r w:rsidR="001C32F2" w:rsidRPr="00B772C2">
        <w:rPr>
          <w:rFonts w:asciiTheme="minorHAnsi" w:hAnsiTheme="minorHAnsi" w:cstheme="minorHAnsi"/>
          <w:b/>
          <w:caps/>
        </w:rPr>
        <w:t>n.121, convertito in legge</w:t>
      </w:r>
      <w:r w:rsidRPr="00B772C2">
        <w:rPr>
          <w:rFonts w:asciiTheme="minorHAnsi" w:hAnsiTheme="minorHAnsi" w:cstheme="minorHAnsi"/>
          <w:b/>
          <w:caps/>
        </w:rPr>
        <w:t xml:space="preserve"> </w:t>
      </w:r>
      <w:r w:rsidR="00D6644D" w:rsidRPr="00B772C2">
        <w:rPr>
          <w:rFonts w:asciiTheme="minorHAnsi" w:hAnsiTheme="minorHAnsi" w:cstheme="minorHAnsi"/>
          <w:b/>
          <w:caps/>
        </w:rPr>
        <w:t>0</w:t>
      </w:r>
      <w:r w:rsidR="001C32F2" w:rsidRPr="00B772C2">
        <w:rPr>
          <w:rFonts w:asciiTheme="minorHAnsi" w:hAnsiTheme="minorHAnsi" w:cstheme="minorHAnsi"/>
          <w:b/>
          <w:caps/>
        </w:rPr>
        <w:t>9</w:t>
      </w:r>
      <w:r w:rsidR="00D6644D" w:rsidRPr="00B772C2">
        <w:rPr>
          <w:rFonts w:asciiTheme="minorHAnsi" w:hAnsiTheme="minorHAnsi" w:cstheme="minorHAnsi"/>
          <w:b/>
          <w:caps/>
        </w:rPr>
        <w:t>.11.2021</w:t>
      </w:r>
      <w:r w:rsidR="001C32F2" w:rsidRPr="00B772C2">
        <w:rPr>
          <w:rFonts w:asciiTheme="minorHAnsi" w:hAnsiTheme="minorHAnsi" w:cstheme="minorHAnsi"/>
          <w:b/>
          <w:caps/>
        </w:rPr>
        <w:t xml:space="preserve"> n. 156</w:t>
      </w:r>
      <w:r w:rsidR="005D053D" w:rsidRPr="00B772C2">
        <w:rPr>
          <w:rFonts w:asciiTheme="minorHAnsi" w:hAnsiTheme="minorHAnsi" w:cstheme="minorHAnsi"/>
          <w:b/>
          <w:caps/>
        </w:rPr>
        <w:t>)</w:t>
      </w:r>
    </w:p>
    <w:p w14:paraId="554D4F46" w14:textId="7D4A6C78" w:rsidR="00D51D41" w:rsidRPr="00D51D41" w:rsidRDefault="00D51D41" w:rsidP="00D51D41">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sz w:val="28"/>
          <w:szCs w:val="28"/>
        </w:rPr>
      </w:pPr>
      <w:bookmarkStart w:id="1" w:name="_Hlk109123297"/>
      <w:bookmarkStart w:id="2" w:name="_Hlk109304668"/>
      <w:r w:rsidRPr="00D51D41">
        <w:rPr>
          <w:rFonts w:asciiTheme="minorHAnsi" w:hAnsiTheme="minorHAnsi" w:cstheme="minorHAnsi"/>
          <w:b/>
          <w:bCs/>
          <w:i/>
          <w:iCs/>
          <w:caps/>
          <w:sz w:val="28"/>
          <w:szCs w:val="28"/>
        </w:rPr>
        <w:t>RIQUALIFICAZIONE DELL’AREA MERCATALE E DEL PARCHEGGIO IN VIA PESCARA DEL COMUNE DI BELLIZZI (SA)</w:t>
      </w:r>
    </w:p>
    <w:bookmarkEnd w:id="1"/>
    <w:bookmarkEnd w:id="2"/>
    <w:p w14:paraId="0ED31FA0" w14:textId="39FA604D" w:rsidR="00E7066C" w:rsidRPr="0048694C" w:rsidRDefault="00E7066C" w:rsidP="00E7066C">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sz w:val="28"/>
          <w:szCs w:val="28"/>
        </w:rPr>
      </w:pPr>
    </w:p>
    <w:p w14:paraId="5470E74F" w14:textId="77777777" w:rsidR="00826CAA" w:rsidRPr="0048694C" w:rsidRDefault="00826CAA" w:rsidP="001A743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sz w:val="28"/>
          <w:szCs w:val="28"/>
        </w:rPr>
      </w:pPr>
    </w:p>
    <w:p w14:paraId="0A66A5A8" w14:textId="515F51BB" w:rsidR="009850DA" w:rsidRPr="00873862" w:rsidRDefault="009850DA" w:rsidP="005D0C8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aps/>
          <w:color w:val="FF0000"/>
          <w:sz w:val="28"/>
          <w:szCs w:val="28"/>
        </w:rPr>
      </w:pPr>
      <w:r w:rsidRPr="00873862">
        <w:rPr>
          <w:rFonts w:asciiTheme="minorHAnsi" w:hAnsiTheme="minorHAnsi" w:cstheme="minorHAnsi"/>
          <w:b/>
          <w:caps/>
          <w:color w:val="FF0000"/>
          <w:sz w:val="28"/>
          <w:szCs w:val="28"/>
          <w:highlight w:val="yellow"/>
        </w:rPr>
        <w:t xml:space="preserve">CIG: </w:t>
      </w:r>
      <w:r w:rsidR="00873862" w:rsidRPr="00873862">
        <w:rPr>
          <w:rFonts w:asciiTheme="minorHAnsi" w:hAnsiTheme="minorHAnsi" w:cstheme="minorHAnsi"/>
          <w:b/>
          <w:caps/>
          <w:color w:val="FF0000"/>
          <w:sz w:val="28"/>
          <w:szCs w:val="28"/>
          <w:highlight w:val="yellow"/>
        </w:rPr>
        <w:t>XXXXXXXXXXX</w:t>
      </w:r>
      <w:r w:rsidR="002E4093" w:rsidRPr="00873862">
        <w:rPr>
          <w:rFonts w:asciiTheme="minorHAnsi" w:hAnsiTheme="minorHAnsi" w:cstheme="minorHAnsi"/>
          <w:b/>
          <w:caps/>
          <w:color w:val="FF0000"/>
          <w:sz w:val="28"/>
          <w:szCs w:val="28"/>
          <w:highlight w:val="yellow"/>
        </w:rPr>
        <w:t xml:space="preserve"> - CUP: </w:t>
      </w:r>
      <w:r w:rsidR="00D51D41" w:rsidRPr="00D51D41">
        <w:rPr>
          <w:rFonts w:asciiTheme="minorHAnsi" w:hAnsiTheme="minorHAnsi" w:cstheme="minorHAnsi"/>
          <w:b/>
          <w:caps/>
          <w:color w:val="FF0000"/>
          <w:sz w:val="28"/>
          <w:szCs w:val="28"/>
        </w:rPr>
        <w:t>E28C22000120006</w:t>
      </w:r>
    </w:p>
    <w:p w14:paraId="1EEDDD59" w14:textId="77777777" w:rsidR="009B5547" w:rsidRPr="009850DA" w:rsidRDefault="009B5547" w:rsidP="00EC7477">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79" w:right="198"/>
        <w:jc w:val="center"/>
        <w:outlineLvl w:val="0"/>
        <w:rPr>
          <w:rFonts w:asciiTheme="minorHAnsi" w:hAnsiTheme="minorHAnsi" w:cstheme="minorHAnsi"/>
          <w:b/>
          <w:color w:val="000000"/>
          <w:sz w:val="28"/>
          <w:szCs w:val="28"/>
        </w:rPr>
      </w:pPr>
    </w:p>
    <w:p w14:paraId="26516578" w14:textId="77777777" w:rsidR="00233DD0" w:rsidRPr="007B13F4" w:rsidRDefault="00233DD0" w:rsidP="00233DD0">
      <w:pPr>
        <w:rPr>
          <w:rFonts w:asciiTheme="minorHAnsi" w:hAnsiTheme="minorHAnsi" w:cstheme="minorHAnsi"/>
        </w:rPr>
      </w:pPr>
    </w:p>
    <w:p w14:paraId="1BAE60AC" w14:textId="77777777" w:rsidR="009B5547" w:rsidRPr="007B13F4" w:rsidRDefault="009B5547" w:rsidP="009B5547">
      <w:pPr>
        <w:tabs>
          <w:tab w:val="left" w:pos="360"/>
        </w:tabs>
        <w:spacing w:before="0" w:line="240" w:lineRule="auto"/>
        <w:ind w:left="0" w:right="-2"/>
        <w:rPr>
          <w:rFonts w:asciiTheme="minorHAnsi" w:hAnsiTheme="minorHAnsi" w:cstheme="minorHAnsi"/>
          <w:bCs/>
          <w:iCs/>
          <w:sz w:val="24"/>
          <w:szCs w:val="24"/>
        </w:rPr>
      </w:pPr>
    </w:p>
    <w:p w14:paraId="0BBF632E" w14:textId="77777777" w:rsidR="009850DA" w:rsidRPr="002E6D4F" w:rsidRDefault="009850DA">
      <w:pPr>
        <w:widowControl/>
        <w:autoSpaceDE/>
        <w:autoSpaceDN/>
        <w:adjustRightInd/>
        <w:spacing w:before="0" w:after="200" w:line="276" w:lineRule="auto"/>
        <w:ind w:left="0" w:right="0"/>
        <w:jc w:val="left"/>
        <w:rPr>
          <w:rFonts w:asciiTheme="minorHAnsi" w:hAnsiTheme="minorHAnsi" w:cstheme="minorHAnsi"/>
          <w:b/>
          <w:bCs/>
          <w:i/>
          <w:iCs/>
          <w:color w:val="4F81BD"/>
          <w:kern w:val="1"/>
          <w:sz w:val="28"/>
          <w:szCs w:val="28"/>
          <w:lang w:eastAsia="ar-SA"/>
        </w:rPr>
      </w:pPr>
      <w:bookmarkStart w:id="3" w:name="_Toc493500867"/>
      <w:bookmarkStart w:id="4" w:name="_Toc494358965"/>
      <w:bookmarkStart w:id="5" w:name="_Toc494359014"/>
      <w:bookmarkStart w:id="6" w:name="_Toc497484932"/>
      <w:bookmarkStart w:id="7" w:name="_Toc497728130"/>
      <w:bookmarkStart w:id="8" w:name="_Toc497831524"/>
      <w:bookmarkStart w:id="9" w:name="_Toc498419716"/>
      <w:bookmarkStart w:id="10" w:name="_Toc493500868"/>
      <w:bookmarkStart w:id="11" w:name="_Toc494358966"/>
      <w:bookmarkStart w:id="12" w:name="_Toc494359015"/>
      <w:bookmarkStart w:id="13" w:name="_Toc497484933"/>
      <w:bookmarkStart w:id="14" w:name="_Toc497728131"/>
      <w:bookmarkStart w:id="15" w:name="_Toc497831525"/>
      <w:bookmarkStart w:id="16" w:name="_Toc498419717"/>
      <w:bookmarkStart w:id="17" w:name="_Toc374025745"/>
      <w:bookmarkStart w:id="18" w:name="_Toc374025834"/>
      <w:bookmarkStart w:id="19" w:name="_Toc374025928"/>
      <w:bookmarkStart w:id="20" w:name="_Toc374025981"/>
      <w:bookmarkStart w:id="21" w:name="_Toc374026426"/>
      <w:bookmarkStart w:id="22" w:name="_Toc482101429"/>
      <w:bookmarkStart w:id="23" w:name="_Toc482101544"/>
      <w:bookmarkStart w:id="24" w:name="_Toc482101719"/>
      <w:bookmarkStart w:id="25" w:name="_Toc482101812"/>
      <w:bookmarkStart w:id="26" w:name="_Toc482101906"/>
      <w:bookmarkStart w:id="27" w:name="_Toc482102001"/>
      <w:bookmarkStart w:id="28" w:name="_Toc482102096"/>
      <w:bookmarkStart w:id="29" w:name="_Toc500345583"/>
      <w:bookmarkStart w:id="30" w:name="_Toc354038170"/>
      <w:bookmarkStart w:id="31" w:name="_Toc380501861"/>
      <w:bookmarkStart w:id="32" w:name="_Toc391035973"/>
      <w:bookmarkStart w:id="33" w:name="_Toc391036046"/>
      <w:bookmarkStart w:id="34" w:name="bando"/>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rPr>
        <w:br w:type="page"/>
      </w:r>
    </w:p>
    <w:p w14:paraId="484C9422" w14:textId="08E5327C" w:rsidR="007B13F4" w:rsidRPr="0037108B" w:rsidRDefault="007B13F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rPr>
      </w:pPr>
      <w:r w:rsidRPr="0037108B">
        <w:rPr>
          <w:rFonts w:asciiTheme="minorHAnsi" w:hAnsiTheme="minorHAnsi" w:cstheme="minorHAnsi"/>
          <w:color w:val="002060"/>
          <w:sz w:val="20"/>
          <w:szCs w:val="20"/>
        </w:rPr>
        <w:lastRenderedPageBreak/>
        <w:t>PREMESSE</w:t>
      </w:r>
      <w:bookmarkEnd w:id="29"/>
    </w:p>
    <w:p w14:paraId="0E2057E9" w14:textId="4EB44655" w:rsidR="007E0007" w:rsidRPr="007E0007" w:rsidRDefault="00CC5FBA" w:rsidP="00322171">
      <w:pPr>
        <w:spacing w:before="0" w:line="25" w:lineRule="atLeast"/>
        <w:ind w:left="0" w:right="0"/>
        <w:rPr>
          <w:rFonts w:asciiTheme="minorHAnsi" w:hAnsiTheme="minorHAnsi" w:cstheme="minorHAnsi"/>
          <w:b/>
          <w:iCs/>
          <w:sz w:val="20"/>
          <w:szCs w:val="20"/>
        </w:rPr>
      </w:pPr>
      <w:r w:rsidRPr="0048694C">
        <w:rPr>
          <w:rFonts w:asciiTheme="minorHAnsi" w:hAnsiTheme="minorHAnsi" w:cstheme="minorHAnsi"/>
          <w:bCs/>
          <w:iCs/>
          <w:sz w:val="20"/>
          <w:szCs w:val="20"/>
        </w:rPr>
        <w:t xml:space="preserve">Il presente bando/disciplinare di gara contiene le norme relative alle modalità di partecipazione alla procedura di gara indetta dalla </w:t>
      </w:r>
      <w:r w:rsidRPr="0048694C">
        <w:rPr>
          <w:rFonts w:asciiTheme="minorHAnsi" w:hAnsiTheme="minorHAnsi" w:cstheme="minorHAnsi"/>
          <w:b/>
          <w:bCs/>
          <w:i/>
          <w:iCs/>
          <w:sz w:val="20"/>
          <w:szCs w:val="20"/>
        </w:rPr>
        <w:t xml:space="preserve">Centrale Unica di Committenza Sele-Picentini </w:t>
      </w:r>
      <w:r w:rsidRPr="0048694C">
        <w:rPr>
          <w:rFonts w:asciiTheme="minorHAnsi" w:hAnsiTheme="minorHAnsi" w:cstheme="minorHAnsi"/>
          <w:bCs/>
          <w:iCs/>
          <w:sz w:val="20"/>
          <w:szCs w:val="20"/>
        </w:rPr>
        <w:t xml:space="preserve">(Amministrazione Aggiudicatrice) per conto del </w:t>
      </w:r>
      <w:r w:rsidR="00C6778E" w:rsidRPr="0048694C">
        <w:rPr>
          <w:rFonts w:asciiTheme="minorHAnsi" w:hAnsiTheme="minorHAnsi" w:cstheme="minorHAnsi"/>
          <w:b/>
          <w:bCs/>
          <w:i/>
          <w:iCs/>
          <w:sz w:val="20"/>
          <w:szCs w:val="20"/>
        </w:rPr>
        <w:t xml:space="preserve">Comune </w:t>
      </w:r>
      <w:r w:rsidR="005D273A" w:rsidRPr="0048694C">
        <w:rPr>
          <w:rFonts w:asciiTheme="minorHAnsi" w:hAnsiTheme="minorHAnsi" w:cstheme="minorHAnsi"/>
          <w:b/>
          <w:bCs/>
          <w:i/>
          <w:iCs/>
          <w:sz w:val="20"/>
          <w:szCs w:val="20"/>
        </w:rPr>
        <w:t xml:space="preserve">di </w:t>
      </w:r>
      <w:r w:rsidR="00761FF8">
        <w:rPr>
          <w:rFonts w:asciiTheme="minorHAnsi" w:hAnsiTheme="minorHAnsi" w:cstheme="minorHAnsi"/>
          <w:b/>
          <w:bCs/>
          <w:i/>
          <w:iCs/>
          <w:sz w:val="20"/>
          <w:szCs w:val="20"/>
        </w:rPr>
        <w:t>Bellizzi</w:t>
      </w:r>
      <w:r w:rsidR="00826CAA" w:rsidRPr="0048694C">
        <w:rPr>
          <w:rFonts w:asciiTheme="minorHAnsi" w:hAnsiTheme="minorHAnsi" w:cstheme="minorHAnsi"/>
          <w:b/>
          <w:bCs/>
          <w:i/>
          <w:iCs/>
          <w:sz w:val="20"/>
          <w:szCs w:val="20"/>
        </w:rPr>
        <w:t xml:space="preserve"> </w:t>
      </w:r>
      <w:r w:rsidRPr="0048694C">
        <w:rPr>
          <w:rFonts w:asciiTheme="minorHAnsi" w:hAnsiTheme="minorHAnsi" w:cstheme="minorHAnsi"/>
          <w:bCs/>
          <w:iCs/>
          <w:sz w:val="20"/>
          <w:szCs w:val="20"/>
        </w:rPr>
        <w:t xml:space="preserve">(Stazione Appaltante), alle modalità di compilazione e presentazione dell’offerta, ai documenti da presentare a corredo della stessa e alla procedura di aggiudicazione, nonché alle ulteriori informazioni relative alla procedura avente ad oggetto </w:t>
      </w:r>
      <w:r w:rsidR="007E0007" w:rsidRPr="0048694C">
        <w:rPr>
          <w:rFonts w:asciiTheme="minorHAnsi" w:hAnsiTheme="minorHAnsi" w:cstheme="minorHAnsi"/>
          <w:bCs/>
          <w:iCs/>
          <w:sz w:val="20"/>
          <w:szCs w:val="20"/>
        </w:rPr>
        <w:t xml:space="preserve">il </w:t>
      </w:r>
      <w:r w:rsidR="007E0007" w:rsidRPr="0048694C">
        <w:rPr>
          <w:rFonts w:asciiTheme="minorHAnsi" w:hAnsiTheme="minorHAnsi" w:cstheme="minorHAnsi"/>
          <w:b/>
          <w:iCs/>
          <w:sz w:val="20"/>
          <w:szCs w:val="20"/>
        </w:rPr>
        <w:t xml:space="preserve">Concorso di progettazione in due gradi, (art. 6 - quater, comma 10, del </w:t>
      </w:r>
      <w:proofErr w:type="spellStart"/>
      <w:r w:rsidR="007E0007" w:rsidRPr="0048694C">
        <w:rPr>
          <w:rFonts w:asciiTheme="minorHAnsi" w:hAnsiTheme="minorHAnsi" w:cstheme="minorHAnsi"/>
          <w:b/>
          <w:iCs/>
          <w:sz w:val="20"/>
          <w:szCs w:val="20"/>
        </w:rPr>
        <w:t>d.L.</w:t>
      </w:r>
      <w:proofErr w:type="spellEnd"/>
      <w:r w:rsidR="007E0007" w:rsidRPr="0048694C">
        <w:rPr>
          <w:rFonts w:asciiTheme="minorHAnsi" w:hAnsiTheme="minorHAnsi" w:cstheme="minorHAnsi"/>
          <w:b/>
          <w:iCs/>
          <w:sz w:val="20"/>
          <w:szCs w:val="20"/>
        </w:rPr>
        <w:t xml:space="preserve"> 20.06.2017 n. 91, convertito in legge 03.08.2017 n. 123, inserito dall'articolo 12 del </w:t>
      </w:r>
      <w:proofErr w:type="spellStart"/>
      <w:r w:rsidR="007E0007" w:rsidRPr="0048694C">
        <w:rPr>
          <w:rFonts w:asciiTheme="minorHAnsi" w:hAnsiTheme="minorHAnsi" w:cstheme="minorHAnsi"/>
          <w:b/>
          <w:iCs/>
          <w:sz w:val="20"/>
          <w:szCs w:val="20"/>
        </w:rPr>
        <w:t>d.L.</w:t>
      </w:r>
      <w:proofErr w:type="spellEnd"/>
      <w:r w:rsidR="007E0007" w:rsidRPr="0048694C">
        <w:rPr>
          <w:rFonts w:asciiTheme="minorHAnsi" w:hAnsiTheme="minorHAnsi" w:cstheme="minorHAnsi"/>
          <w:b/>
          <w:iCs/>
          <w:sz w:val="20"/>
          <w:szCs w:val="20"/>
        </w:rPr>
        <w:t xml:space="preserve"> 10.09.2021 n.121, convertito in legge 09.11.2021 n. 156), </w:t>
      </w:r>
      <w:r w:rsidR="00F445C3" w:rsidRPr="0048694C">
        <w:rPr>
          <w:rFonts w:asciiTheme="minorHAnsi" w:hAnsiTheme="minorHAnsi" w:cstheme="minorHAnsi"/>
          <w:b/>
          <w:iCs/>
          <w:sz w:val="20"/>
          <w:szCs w:val="20"/>
        </w:rPr>
        <w:t xml:space="preserve">relativo </w:t>
      </w:r>
      <w:r w:rsidR="00873862">
        <w:rPr>
          <w:rFonts w:asciiTheme="minorHAnsi" w:hAnsiTheme="minorHAnsi" w:cstheme="minorHAnsi"/>
          <w:b/>
          <w:iCs/>
          <w:sz w:val="20"/>
          <w:szCs w:val="20"/>
        </w:rPr>
        <w:t>agli “</w:t>
      </w:r>
      <w:r w:rsidR="00873862" w:rsidRPr="00873862">
        <w:rPr>
          <w:rFonts w:asciiTheme="minorHAnsi" w:hAnsiTheme="minorHAnsi" w:cstheme="minorHAnsi"/>
          <w:b/>
          <w:iCs/>
          <w:sz w:val="20"/>
          <w:szCs w:val="20"/>
        </w:rPr>
        <w:t xml:space="preserve">Interventi di </w:t>
      </w:r>
      <w:r w:rsidR="003F4EEA" w:rsidRPr="003F4EEA">
        <w:rPr>
          <w:rFonts w:asciiTheme="minorHAnsi" w:hAnsiTheme="minorHAnsi" w:cstheme="minorHAnsi"/>
          <w:b/>
          <w:iCs/>
          <w:sz w:val="20"/>
          <w:szCs w:val="20"/>
        </w:rPr>
        <w:t>riqualificazione dell’area mer</w:t>
      </w:r>
      <w:r w:rsidR="003F4EEA">
        <w:rPr>
          <w:rFonts w:asciiTheme="minorHAnsi" w:hAnsiTheme="minorHAnsi" w:cstheme="minorHAnsi"/>
          <w:b/>
          <w:iCs/>
          <w:sz w:val="20"/>
          <w:szCs w:val="20"/>
        </w:rPr>
        <w:t>catale e del parcheggio in via P</w:t>
      </w:r>
      <w:r w:rsidR="003F4EEA" w:rsidRPr="003F4EEA">
        <w:rPr>
          <w:rFonts w:asciiTheme="minorHAnsi" w:hAnsiTheme="minorHAnsi" w:cstheme="minorHAnsi"/>
          <w:b/>
          <w:iCs/>
          <w:sz w:val="20"/>
          <w:szCs w:val="20"/>
        </w:rPr>
        <w:t>es</w:t>
      </w:r>
      <w:r w:rsidR="003F4EEA">
        <w:rPr>
          <w:rFonts w:asciiTheme="minorHAnsi" w:hAnsiTheme="minorHAnsi" w:cstheme="minorHAnsi"/>
          <w:b/>
          <w:iCs/>
          <w:sz w:val="20"/>
          <w:szCs w:val="20"/>
        </w:rPr>
        <w:t xml:space="preserve">cara </w:t>
      </w:r>
      <w:r w:rsidR="00032F12" w:rsidRPr="0048694C">
        <w:rPr>
          <w:rFonts w:asciiTheme="minorHAnsi" w:hAnsiTheme="minorHAnsi" w:cstheme="minorHAnsi"/>
          <w:b/>
          <w:iCs/>
          <w:sz w:val="20"/>
          <w:szCs w:val="20"/>
        </w:rPr>
        <w:t>”</w:t>
      </w:r>
      <w:r w:rsidR="00322171" w:rsidRPr="0048694C">
        <w:rPr>
          <w:rFonts w:asciiTheme="minorHAnsi" w:hAnsiTheme="minorHAnsi" w:cstheme="minorHAnsi"/>
          <w:b/>
          <w:iCs/>
          <w:sz w:val="20"/>
          <w:szCs w:val="20"/>
        </w:rPr>
        <w:t>.</w:t>
      </w:r>
    </w:p>
    <w:p w14:paraId="03EFC9FD" w14:textId="2BF3DE12" w:rsidR="00C94BD5" w:rsidRPr="00117D63" w:rsidRDefault="00C94BD5" w:rsidP="00C94BD5">
      <w:pPr>
        <w:spacing w:before="120" w:line="25" w:lineRule="atLeast"/>
        <w:ind w:left="0" w:right="0"/>
        <w:rPr>
          <w:rFonts w:ascii="Titillium" w:hAnsi="Titillium" w:cs="Calibri"/>
          <w:i/>
          <w:sz w:val="18"/>
          <w:szCs w:val="18"/>
        </w:rPr>
      </w:pPr>
      <w:r w:rsidRPr="00117D63">
        <w:rPr>
          <w:rFonts w:asciiTheme="minorHAnsi" w:hAnsiTheme="minorHAnsi" w:cstheme="minorHAnsi"/>
          <w:bCs/>
          <w:iCs/>
          <w:sz w:val="20"/>
          <w:szCs w:val="20"/>
        </w:rPr>
        <w:t xml:space="preserve">Il Concorso di progettazione è stato disposto con </w:t>
      </w:r>
      <w:r w:rsidR="00C8548B" w:rsidRPr="00117D63">
        <w:rPr>
          <w:rFonts w:asciiTheme="minorHAnsi" w:hAnsiTheme="minorHAnsi" w:cstheme="minorHAnsi"/>
          <w:bCs/>
          <w:iCs/>
          <w:sz w:val="20"/>
          <w:szCs w:val="20"/>
        </w:rPr>
        <w:t xml:space="preserve">Determina a contrarre del </w:t>
      </w:r>
      <w:r w:rsidR="00ED236B" w:rsidRPr="00117D63">
        <w:rPr>
          <w:rFonts w:asciiTheme="minorHAnsi" w:hAnsiTheme="minorHAnsi" w:cstheme="minorHAnsi"/>
          <w:bCs/>
          <w:i/>
          <w:iCs/>
          <w:sz w:val="20"/>
          <w:szCs w:val="20"/>
          <w:u w:val="single"/>
        </w:rPr>
        <w:t>Responsabile dell’</w:t>
      </w:r>
      <w:r w:rsidR="00ED3A36" w:rsidRPr="00ED3A36">
        <w:rPr>
          <w:rFonts w:asciiTheme="minorHAnsi" w:hAnsiTheme="minorHAnsi" w:cstheme="minorHAnsi"/>
          <w:bCs/>
          <w:i/>
          <w:iCs/>
          <w:sz w:val="20"/>
          <w:szCs w:val="20"/>
          <w:u w:val="single"/>
        </w:rPr>
        <w:t>Area Tecnica - Sviluppo del Territorio, Innovazione e Sportello Impresa</w:t>
      </w:r>
      <w:r w:rsidR="00ED3A36" w:rsidRPr="00ED3A36">
        <w:rPr>
          <w:rFonts w:asciiTheme="minorHAnsi" w:hAnsiTheme="minorHAnsi" w:cstheme="minorHAnsi"/>
          <w:bCs/>
          <w:i/>
          <w:iCs/>
          <w:sz w:val="20"/>
          <w:szCs w:val="20"/>
          <w:u w:val="single"/>
        </w:rPr>
        <w:t xml:space="preserve"> </w:t>
      </w:r>
      <w:r w:rsidR="00ED3A36">
        <w:rPr>
          <w:rFonts w:asciiTheme="minorHAnsi" w:hAnsiTheme="minorHAnsi" w:cstheme="minorHAnsi"/>
          <w:bCs/>
          <w:i/>
          <w:iCs/>
          <w:sz w:val="20"/>
          <w:szCs w:val="20"/>
          <w:u w:val="single"/>
        </w:rPr>
        <w:t xml:space="preserve">del </w:t>
      </w:r>
      <w:r w:rsidR="00ED236B" w:rsidRPr="00117D63">
        <w:rPr>
          <w:rFonts w:asciiTheme="minorHAnsi" w:hAnsiTheme="minorHAnsi" w:cstheme="minorHAnsi"/>
          <w:bCs/>
          <w:i/>
          <w:iCs/>
          <w:sz w:val="20"/>
          <w:szCs w:val="20"/>
          <w:u w:val="single"/>
        </w:rPr>
        <w:t>Comune di</w:t>
      </w:r>
      <w:r w:rsidR="00ED3A36">
        <w:rPr>
          <w:rFonts w:asciiTheme="minorHAnsi" w:hAnsiTheme="minorHAnsi" w:cstheme="minorHAnsi"/>
          <w:bCs/>
          <w:i/>
          <w:iCs/>
          <w:sz w:val="20"/>
          <w:szCs w:val="20"/>
          <w:u w:val="single"/>
        </w:rPr>
        <w:t xml:space="preserve"> Bellizzi</w:t>
      </w:r>
      <w:r w:rsidR="00ED236B" w:rsidRPr="00117D63">
        <w:rPr>
          <w:rFonts w:asciiTheme="minorHAnsi" w:hAnsiTheme="minorHAnsi" w:cstheme="minorHAnsi"/>
          <w:bCs/>
          <w:i/>
          <w:iCs/>
          <w:sz w:val="20"/>
          <w:szCs w:val="20"/>
          <w:u w:val="single"/>
        </w:rPr>
        <w:t xml:space="preserve"> </w:t>
      </w:r>
      <w:r w:rsidR="00ED236B" w:rsidRPr="00117D63">
        <w:rPr>
          <w:rFonts w:asciiTheme="minorHAnsi" w:hAnsiTheme="minorHAnsi" w:cstheme="minorHAnsi"/>
          <w:bCs/>
          <w:i/>
          <w:iCs/>
          <w:sz w:val="20"/>
          <w:szCs w:val="20"/>
          <w:highlight w:val="yellow"/>
          <w:u w:val="single"/>
        </w:rPr>
        <w:t xml:space="preserve">n. </w:t>
      </w:r>
      <w:r w:rsidR="00ED3A36">
        <w:rPr>
          <w:rFonts w:asciiTheme="minorHAnsi" w:hAnsiTheme="minorHAnsi" w:cstheme="minorHAnsi"/>
          <w:bCs/>
          <w:i/>
          <w:iCs/>
          <w:sz w:val="20"/>
          <w:szCs w:val="20"/>
          <w:highlight w:val="yellow"/>
          <w:u w:val="single"/>
        </w:rPr>
        <w:t>___________</w:t>
      </w:r>
      <w:r w:rsidR="00E0022E" w:rsidRPr="00117D63">
        <w:rPr>
          <w:rFonts w:asciiTheme="minorHAnsi" w:hAnsiTheme="minorHAnsi" w:cstheme="minorHAnsi"/>
          <w:bCs/>
          <w:i/>
          <w:iCs/>
          <w:sz w:val="20"/>
          <w:szCs w:val="20"/>
          <w:highlight w:val="yellow"/>
          <w:u w:val="single"/>
        </w:rPr>
        <w:t xml:space="preserve"> </w:t>
      </w:r>
      <w:r w:rsidR="00ED236B" w:rsidRPr="00117D63">
        <w:rPr>
          <w:rFonts w:asciiTheme="minorHAnsi" w:hAnsiTheme="minorHAnsi" w:cstheme="minorHAnsi"/>
          <w:bCs/>
          <w:i/>
          <w:iCs/>
          <w:sz w:val="20"/>
          <w:szCs w:val="20"/>
          <w:highlight w:val="yellow"/>
          <w:u w:val="single"/>
        </w:rPr>
        <w:t xml:space="preserve">(Reg. Gen. n. </w:t>
      </w:r>
      <w:r w:rsidR="00ED3A36">
        <w:rPr>
          <w:rFonts w:asciiTheme="minorHAnsi" w:hAnsiTheme="minorHAnsi" w:cstheme="minorHAnsi"/>
          <w:bCs/>
          <w:i/>
          <w:iCs/>
          <w:sz w:val="20"/>
          <w:szCs w:val="20"/>
          <w:highlight w:val="yellow"/>
          <w:u w:val="single"/>
        </w:rPr>
        <w:t>__________</w:t>
      </w:r>
      <w:r w:rsidR="00ED236B" w:rsidRPr="00117D63">
        <w:rPr>
          <w:rFonts w:asciiTheme="minorHAnsi" w:hAnsiTheme="minorHAnsi" w:cstheme="minorHAnsi"/>
          <w:bCs/>
          <w:i/>
          <w:iCs/>
          <w:sz w:val="20"/>
          <w:szCs w:val="20"/>
          <w:highlight w:val="yellow"/>
          <w:u w:val="single"/>
        </w:rPr>
        <w:t>)</w:t>
      </w:r>
      <w:r w:rsidRPr="00117D63">
        <w:rPr>
          <w:rFonts w:asciiTheme="minorHAnsi" w:hAnsiTheme="minorHAnsi" w:cstheme="minorHAnsi"/>
          <w:bCs/>
          <w:iCs/>
          <w:sz w:val="20"/>
          <w:szCs w:val="20"/>
          <w:highlight w:val="yellow"/>
        </w:rPr>
        <w:t>.</w:t>
      </w:r>
    </w:p>
    <w:p w14:paraId="32610445" w14:textId="366EEBC5" w:rsidR="00C8548B" w:rsidRPr="00D979E0" w:rsidRDefault="00C8548B" w:rsidP="00C94BD5">
      <w:pPr>
        <w:spacing w:before="120" w:line="25" w:lineRule="atLeast"/>
        <w:ind w:left="0" w:right="0"/>
        <w:rPr>
          <w:rFonts w:asciiTheme="minorHAnsi" w:hAnsiTheme="minorHAnsi" w:cstheme="minorHAnsi"/>
          <w:bCs/>
          <w:iCs/>
          <w:sz w:val="20"/>
          <w:szCs w:val="20"/>
        </w:rPr>
      </w:pPr>
      <w:r w:rsidRPr="00AD4080">
        <w:rPr>
          <w:rFonts w:asciiTheme="minorHAnsi" w:hAnsiTheme="minorHAnsi" w:cstheme="minorHAnsi"/>
          <w:bCs/>
          <w:iCs/>
          <w:sz w:val="20"/>
          <w:szCs w:val="20"/>
        </w:rPr>
        <w:t xml:space="preserve">Con Determina del </w:t>
      </w:r>
      <w:r w:rsidRPr="00AD4080">
        <w:rPr>
          <w:rFonts w:asciiTheme="minorHAnsi" w:hAnsiTheme="minorHAnsi" w:cstheme="minorHAnsi"/>
          <w:bCs/>
          <w:i/>
          <w:iCs/>
          <w:sz w:val="20"/>
          <w:szCs w:val="20"/>
          <w:u w:val="single"/>
        </w:rPr>
        <w:t xml:space="preserve">Responsabile della Centrale Unica di Committenza Sele Picentini n. </w:t>
      </w:r>
      <w:r w:rsidR="00ED236B" w:rsidRPr="00ED236B">
        <w:rPr>
          <w:rFonts w:asciiTheme="minorHAnsi" w:hAnsiTheme="minorHAnsi" w:cstheme="minorHAnsi"/>
          <w:bCs/>
          <w:i/>
          <w:iCs/>
          <w:color w:val="FF0000"/>
          <w:sz w:val="20"/>
          <w:szCs w:val="20"/>
          <w:highlight w:val="yellow"/>
          <w:u w:val="single"/>
        </w:rPr>
        <w:t>XXXXXXXXXX</w:t>
      </w:r>
      <w:r w:rsidR="00ED236B">
        <w:rPr>
          <w:rFonts w:asciiTheme="minorHAnsi" w:hAnsiTheme="minorHAnsi" w:cstheme="minorHAnsi"/>
          <w:bCs/>
          <w:i/>
          <w:iCs/>
          <w:sz w:val="20"/>
          <w:szCs w:val="20"/>
          <w:u w:val="single"/>
        </w:rPr>
        <w:t xml:space="preserve"> </w:t>
      </w:r>
      <w:r w:rsidRPr="00AD4080">
        <w:rPr>
          <w:rFonts w:asciiTheme="minorHAnsi" w:hAnsiTheme="minorHAnsi" w:cstheme="minorHAnsi"/>
          <w:bCs/>
          <w:i/>
          <w:iCs/>
          <w:sz w:val="20"/>
          <w:szCs w:val="20"/>
          <w:u w:val="single"/>
        </w:rPr>
        <w:t>(</w:t>
      </w:r>
      <w:proofErr w:type="spellStart"/>
      <w:r w:rsidRPr="00AD4080">
        <w:rPr>
          <w:rFonts w:asciiTheme="minorHAnsi" w:hAnsiTheme="minorHAnsi" w:cstheme="minorHAnsi"/>
          <w:bCs/>
          <w:i/>
          <w:iCs/>
          <w:sz w:val="20"/>
          <w:szCs w:val="20"/>
          <w:u w:val="single"/>
        </w:rPr>
        <w:t>Reg.Gen</w:t>
      </w:r>
      <w:proofErr w:type="spellEnd"/>
      <w:r w:rsidRPr="00AD4080">
        <w:rPr>
          <w:rFonts w:asciiTheme="minorHAnsi" w:hAnsiTheme="minorHAnsi" w:cstheme="minorHAnsi"/>
          <w:bCs/>
          <w:i/>
          <w:iCs/>
          <w:sz w:val="20"/>
          <w:szCs w:val="20"/>
          <w:u w:val="single"/>
        </w:rPr>
        <w:t>.)</w:t>
      </w:r>
      <w:r w:rsidRPr="00AD4080">
        <w:rPr>
          <w:rFonts w:asciiTheme="minorHAnsi" w:hAnsiTheme="minorHAnsi" w:cstheme="minorHAnsi"/>
          <w:bCs/>
          <w:iCs/>
          <w:sz w:val="20"/>
          <w:szCs w:val="20"/>
        </w:rPr>
        <w:t xml:space="preserve">, sono stati approvati gli atti di </w:t>
      </w:r>
      <w:proofErr w:type="gramStart"/>
      <w:r w:rsidRPr="00AD4080">
        <w:rPr>
          <w:rFonts w:asciiTheme="minorHAnsi" w:hAnsiTheme="minorHAnsi" w:cstheme="minorHAnsi"/>
          <w:bCs/>
          <w:iCs/>
          <w:sz w:val="20"/>
          <w:szCs w:val="20"/>
        </w:rPr>
        <w:t>gara</w:t>
      </w:r>
      <w:proofErr w:type="gramEnd"/>
      <w:r w:rsidRPr="00AD4080">
        <w:rPr>
          <w:rFonts w:asciiTheme="minorHAnsi" w:hAnsiTheme="minorHAnsi" w:cstheme="minorHAnsi"/>
          <w:bCs/>
          <w:iCs/>
          <w:sz w:val="20"/>
          <w:szCs w:val="20"/>
        </w:rPr>
        <w:t xml:space="preserve"> tra i quali il presente Bando/Disciplinare.</w:t>
      </w:r>
    </w:p>
    <w:p w14:paraId="093CF2C9" w14:textId="44F79A44" w:rsidR="004132E5" w:rsidRDefault="009B4443" w:rsidP="00A67234">
      <w:pPr>
        <w:spacing w:before="120" w:line="240" w:lineRule="auto"/>
        <w:ind w:left="0" w:right="0"/>
        <w:rPr>
          <w:rFonts w:asciiTheme="minorHAnsi" w:hAnsiTheme="minorHAnsi" w:cstheme="minorHAnsi"/>
          <w:bCs/>
          <w:iCs/>
          <w:sz w:val="20"/>
          <w:szCs w:val="20"/>
        </w:rPr>
      </w:pPr>
      <w:r w:rsidRPr="00A924AB">
        <w:rPr>
          <w:rFonts w:asciiTheme="minorHAnsi" w:hAnsiTheme="minorHAnsi" w:cstheme="minorHAnsi"/>
          <w:bCs/>
          <w:iCs/>
          <w:sz w:val="20"/>
          <w:szCs w:val="20"/>
        </w:rPr>
        <w:t xml:space="preserve">Il Concorso di progettazione viene bandito </w:t>
      </w:r>
      <w:r w:rsidR="004132E5" w:rsidRPr="00A924AB">
        <w:rPr>
          <w:rFonts w:asciiTheme="minorHAnsi" w:hAnsiTheme="minorHAnsi" w:cstheme="minorHAnsi"/>
          <w:bCs/>
          <w:iCs/>
          <w:sz w:val="20"/>
          <w:szCs w:val="20"/>
        </w:rPr>
        <w:t xml:space="preserve">mediante </w:t>
      </w:r>
      <w:r w:rsidR="004132E5" w:rsidRPr="00A924AB">
        <w:rPr>
          <w:rFonts w:asciiTheme="minorHAnsi" w:hAnsiTheme="minorHAnsi" w:cstheme="minorHAnsi"/>
          <w:b/>
          <w:bCs/>
          <w:i/>
          <w:iCs/>
          <w:sz w:val="20"/>
          <w:szCs w:val="20"/>
        </w:rPr>
        <w:t>procedura aperta</w:t>
      </w:r>
      <w:r w:rsidR="005A6217">
        <w:rPr>
          <w:rFonts w:asciiTheme="minorHAnsi" w:hAnsiTheme="minorHAnsi" w:cstheme="minorHAnsi"/>
          <w:bCs/>
          <w:iCs/>
          <w:sz w:val="20"/>
          <w:szCs w:val="20"/>
        </w:rPr>
        <w:t xml:space="preserve"> per la realizzazione dell’intervento </w:t>
      </w:r>
      <w:r w:rsidR="00F43ED1">
        <w:rPr>
          <w:rFonts w:asciiTheme="minorHAnsi" w:hAnsiTheme="minorHAnsi" w:cstheme="minorHAnsi"/>
          <w:bCs/>
          <w:iCs/>
          <w:sz w:val="20"/>
          <w:szCs w:val="20"/>
        </w:rPr>
        <w:t>di “</w:t>
      </w:r>
      <w:r w:rsidR="003F4EEA" w:rsidRPr="003F4EEA">
        <w:rPr>
          <w:rFonts w:asciiTheme="minorHAnsi" w:hAnsiTheme="minorHAnsi" w:cstheme="minorHAnsi"/>
          <w:bCs/>
          <w:iCs/>
          <w:sz w:val="20"/>
          <w:szCs w:val="20"/>
        </w:rPr>
        <w:t>riqualificazione dell’area mer</w:t>
      </w:r>
      <w:r w:rsidR="003F4EEA">
        <w:rPr>
          <w:rFonts w:asciiTheme="minorHAnsi" w:hAnsiTheme="minorHAnsi" w:cstheme="minorHAnsi"/>
          <w:bCs/>
          <w:iCs/>
          <w:sz w:val="20"/>
          <w:szCs w:val="20"/>
        </w:rPr>
        <w:t>catale e del parcheggio in via P</w:t>
      </w:r>
      <w:r w:rsidR="003F4EEA" w:rsidRPr="003F4EEA">
        <w:rPr>
          <w:rFonts w:asciiTheme="minorHAnsi" w:hAnsiTheme="minorHAnsi" w:cstheme="minorHAnsi"/>
          <w:bCs/>
          <w:iCs/>
          <w:sz w:val="20"/>
          <w:szCs w:val="20"/>
        </w:rPr>
        <w:t>escara</w:t>
      </w:r>
      <w:r w:rsidR="00F43ED1">
        <w:rPr>
          <w:rFonts w:asciiTheme="minorHAnsi" w:hAnsiTheme="minorHAnsi" w:cstheme="minorHAnsi"/>
          <w:bCs/>
          <w:iCs/>
          <w:sz w:val="20"/>
          <w:szCs w:val="20"/>
        </w:rPr>
        <w:t>”</w:t>
      </w:r>
    </w:p>
    <w:p w14:paraId="6BFBE28B" w14:textId="70C42B81" w:rsidR="009B4443" w:rsidRDefault="009B4443" w:rsidP="00A67234">
      <w:pPr>
        <w:spacing w:before="120" w:after="120" w:line="240" w:lineRule="auto"/>
        <w:ind w:left="0" w:right="0"/>
        <w:rPr>
          <w:rFonts w:asciiTheme="minorHAnsi" w:hAnsiTheme="minorHAnsi" w:cstheme="minorHAnsi"/>
          <w:bCs/>
          <w:iCs/>
          <w:sz w:val="20"/>
          <w:szCs w:val="20"/>
        </w:rPr>
      </w:pPr>
      <w:r w:rsidRPr="00A67234">
        <w:rPr>
          <w:rFonts w:asciiTheme="minorHAnsi" w:hAnsiTheme="minorHAnsi" w:cstheme="minorHAnsi"/>
          <w:bCs/>
          <w:iCs/>
          <w:sz w:val="20"/>
          <w:szCs w:val="20"/>
        </w:rPr>
        <w:t xml:space="preserve">Il luogo di svolgimento del servizio è il territorio del </w:t>
      </w:r>
      <w:r w:rsidRPr="00A67234">
        <w:rPr>
          <w:rFonts w:asciiTheme="minorHAnsi" w:hAnsiTheme="minorHAnsi" w:cstheme="minorHAnsi"/>
          <w:bCs/>
          <w:i/>
          <w:iCs/>
          <w:sz w:val="20"/>
          <w:szCs w:val="20"/>
          <w:u w:val="single"/>
        </w:rPr>
        <w:t xml:space="preserve">Comune di </w:t>
      </w:r>
      <w:r w:rsidR="00D51D41">
        <w:rPr>
          <w:rFonts w:asciiTheme="minorHAnsi" w:hAnsiTheme="minorHAnsi" w:cstheme="minorHAnsi"/>
          <w:bCs/>
          <w:i/>
          <w:iCs/>
          <w:sz w:val="20"/>
          <w:szCs w:val="20"/>
          <w:u w:val="single"/>
        </w:rPr>
        <w:t xml:space="preserve">Bellizzi </w:t>
      </w:r>
      <w:r w:rsidRPr="00A67234">
        <w:rPr>
          <w:rFonts w:asciiTheme="minorHAnsi" w:hAnsiTheme="minorHAnsi" w:cstheme="minorHAnsi"/>
          <w:bCs/>
          <w:i/>
          <w:iCs/>
          <w:sz w:val="20"/>
          <w:szCs w:val="20"/>
          <w:u w:val="single"/>
        </w:rPr>
        <w:t>(SA)</w:t>
      </w:r>
      <w:r w:rsidRPr="00A67234">
        <w:rPr>
          <w:rFonts w:asciiTheme="minorHAnsi" w:hAnsiTheme="minorHAnsi" w:cstheme="minorHAnsi"/>
          <w:bCs/>
          <w:iCs/>
          <w:sz w:val="20"/>
          <w:szCs w:val="20"/>
        </w:rPr>
        <w:t>.</w:t>
      </w:r>
    </w:p>
    <w:tbl>
      <w:tblPr>
        <w:tblStyle w:val="Grigliatabella"/>
        <w:tblW w:w="0" w:type="auto"/>
        <w:tblInd w:w="108" w:type="dxa"/>
        <w:tblLook w:val="04A0" w:firstRow="1" w:lastRow="0" w:firstColumn="1" w:lastColumn="0" w:noHBand="0" w:noVBand="1"/>
      </w:tblPr>
      <w:tblGrid>
        <w:gridCol w:w="9663"/>
      </w:tblGrid>
      <w:tr w:rsidR="00ED236B" w:rsidRPr="00ED236B" w14:paraId="5412EE31" w14:textId="77777777" w:rsidTr="003F4EEA">
        <w:trPr>
          <w:trHeight w:val="430"/>
        </w:trPr>
        <w:tc>
          <w:tcPr>
            <w:tcW w:w="9813" w:type="dxa"/>
            <w:shd w:val="clear" w:color="auto" w:fill="FBD4B4" w:themeFill="accent6" w:themeFillTint="66"/>
            <w:vAlign w:val="center"/>
          </w:tcPr>
          <w:p w14:paraId="392ED0F4" w14:textId="780041EF" w:rsidR="009B4443" w:rsidRPr="00ED236B" w:rsidRDefault="009B4443" w:rsidP="003F4EEA">
            <w:pPr>
              <w:pStyle w:val="Testocommento"/>
              <w:spacing w:line="240" w:lineRule="auto"/>
              <w:jc w:val="center"/>
              <w:rPr>
                <w:rFonts w:cstheme="minorHAnsi"/>
                <w:bCs/>
                <w:iCs/>
                <w:color w:val="FF0000"/>
                <w:sz w:val="20"/>
                <w:szCs w:val="20"/>
                <w:lang w:eastAsia="it-IT"/>
              </w:rPr>
            </w:pPr>
            <w:r w:rsidRPr="00ED236B">
              <w:rPr>
                <w:rFonts w:cstheme="minorHAnsi"/>
                <w:b/>
                <w:bCs/>
                <w:i/>
                <w:iCs/>
                <w:color w:val="FF0000"/>
                <w:sz w:val="20"/>
                <w:szCs w:val="20"/>
                <w:highlight w:val="yellow"/>
                <w:lang w:eastAsia="it-IT"/>
              </w:rPr>
              <w:t xml:space="preserve">N. di gara: </w:t>
            </w:r>
            <w:r w:rsidR="00ED236B" w:rsidRPr="00ED236B">
              <w:rPr>
                <w:rFonts w:cstheme="minorHAnsi"/>
                <w:b/>
                <w:bCs/>
                <w:i/>
                <w:iCs/>
                <w:color w:val="FF0000"/>
                <w:sz w:val="20"/>
                <w:szCs w:val="20"/>
                <w:highlight w:val="yellow"/>
                <w:lang w:eastAsia="it-IT"/>
              </w:rPr>
              <w:t>XXXXXXXXXX</w:t>
            </w:r>
            <w:r w:rsidRPr="00ED236B">
              <w:rPr>
                <w:rFonts w:cstheme="minorHAnsi"/>
                <w:b/>
                <w:bCs/>
                <w:i/>
                <w:iCs/>
                <w:color w:val="FF0000"/>
                <w:sz w:val="20"/>
                <w:szCs w:val="20"/>
                <w:highlight w:val="yellow"/>
                <w:lang w:eastAsia="it-IT"/>
              </w:rPr>
              <w:t xml:space="preserve"> - </w:t>
            </w:r>
            <w:r w:rsidR="00032F12" w:rsidRPr="00ED236B">
              <w:rPr>
                <w:rFonts w:cstheme="minorHAnsi"/>
                <w:b/>
                <w:bCs/>
                <w:i/>
                <w:iCs/>
                <w:color w:val="FF0000"/>
                <w:sz w:val="20"/>
                <w:szCs w:val="20"/>
                <w:highlight w:val="yellow"/>
                <w:lang w:eastAsia="it-IT"/>
              </w:rPr>
              <w:t xml:space="preserve">CIG: </w:t>
            </w:r>
            <w:r w:rsidR="00ED236B" w:rsidRPr="00ED236B">
              <w:rPr>
                <w:rFonts w:cstheme="minorHAnsi"/>
                <w:b/>
                <w:bCs/>
                <w:i/>
                <w:iCs/>
                <w:color w:val="FF0000"/>
                <w:sz w:val="20"/>
                <w:szCs w:val="20"/>
                <w:highlight w:val="yellow"/>
                <w:lang w:eastAsia="it-IT"/>
              </w:rPr>
              <w:t xml:space="preserve">XXXXXXXXXX </w:t>
            </w:r>
            <w:r w:rsidR="00032F12" w:rsidRPr="00ED236B">
              <w:rPr>
                <w:rFonts w:cstheme="minorHAnsi"/>
                <w:b/>
                <w:bCs/>
                <w:i/>
                <w:iCs/>
                <w:color w:val="FF0000"/>
                <w:sz w:val="20"/>
                <w:szCs w:val="20"/>
                <w:highlight w:val="yellow"/>
                <w:lang w:eastAsia="it-IT"/>
              </w:rPr>
              <w:t xml:space="preserve">- CUP: </w:t>
            </w:r>
            <w:r w:rsidR="00D51D41" w:rsidRPr="00D51D41">
              <w:rPr>
                <w:rFonts w:cstheme="minorHAnsi"/>
                <w:b/>
                <w:bCs/>
                <w:i/>
                <w:iCs/>
                <w:color w:val="FF0000"/>
                <w:sz w:val="20"/>
                <w:szCs w:val="20"/>
                <w:lang w:eastAsia="it-IT"/>
              </w:rPr>
              <w:t>E28C22000120006</w:t>
            </w:r>
          </w:p>
        </w:tc>
      </w:tr>
    </w:tbl>
    <w:p w14:paraId="7548A790" w14:textId="7ECB2A48" w:rsidR="009B4443" w:rsidRDefault="009B4443" w:rsidP="009B4443">
      <w:pPr>
        <w:pStyle w:val="Testocommento"/>
        <w:spacing w:before="120" w:line="25" w:lineRule="atLeast"/>
        <w:rPr>
          <w:rFonts w:cstheme="minorHAnsi"/>
          <w:bCs/>
          <w:iCs/>
          <w:sz w:val="20"/>
          <w:szCs w:val="20"/>
          <w:lang w:eastAsia="it-IT"/>
        </w:rPr>
      </w:pPr>
      <w:r w:rsidRPr="004132E5">
        <w:rPr>
          <w:rFonts w:cstheme="minorHAnsi"/>
          <w:bCs/>
          <w:iCs/>
          <w:sz w:val="20"/>
          <w:szCs w:val="20"/>
          <w:lang w:eastAsia="it-IT"/>
        </w:rPr>
        <w:t xml:space="preserve">Di seguito si riportano i dati della Stazione Appaltante, del Responsabile Unico del Procedimento ed i relativi indirizzi di </w:t>
      </w:r>
      <w:r w:rsidRPr="00A924AB">
        <w:rPr>
          <w:rFonts w:cstheme="minorHAnsi"/>
          <w:bCs/>
          <w:iCs/>
          <w:sz w:val="20"/>
          <w:szCs w:val="20"/>
          <w:lang w:eastAsia="it-IT"/>
        </w:rPr>
        <w:t>contatto.</w:t>
      </w:r>
    </w:p>
    <w:tbl>
      <w:tblPr>
        <w:tblStyle w:val="Grigliatabella"/>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379"/>
      </w:tblGrid>
      <w:tr w:rsidR="00117D63" w:rsidRPr="00117D63" w14:paraId="6E108162" w14:textId="77777777" w:rsidTr="003F4EEA">
        <w:tc>
          <w:tcPr>
            <w:tcW w:w="3402" w:type="dxa"/>
          </w:tcPr>
          <w:p w14:paraId="76E3B71A" w14:textId="77777777" w:rsidR="00ED236B" w:rsidRPr="00117D63" w:rsidRDefault="00ED236B" w:rsidP="003F4EEA">
            <w:pPr>
              <w:tabs>
                <w:tab w:val="left" w:pos="360"/>
              </w:tabs>
              <w:spacing w:before="0" w:line="25" w:lineRule="atLeast"/>
              <w:ind w:left="0" w:right="33"/>
              <w:rPr>
                <w:rFonts w:asciiTheme="minorHAnsi" w:hAnsiTheme="minorHAnsi" w:cstheme="minorHAnsi"/>
                <w:bCs/>
                <w:i/>
                <w:iCs/>
                <w:sz w:val="20"/>
                <w:szCs w:val="20"/>
              </w:rPr>
            </w:pPr>
            <w:r w:rsidRPr="00117D63">
              <w:rPr>
                <w:rFonts w:asciiTheme="minorHAnsi" w:hAnsiTheme="minorHAnsi" w:cstheme="minorHAnsi"/>
                <w:bCs/>
                <w:i/>
                <w:iCs/>
                <w:sz w:val="20"/>
                <w:szCs w:val="20"/>
              </w:rPr>
              <w:t>Stazione Appaltante</w:t>
            </w:r>
          </w:p>
        </w:tc>
        <w:tc>
          <w:tcPr>
            <w:tcW w:w="6379" w:type="dxa"/>
          </w:tcPr>
          <w:p w14:paraId="18F4453A" w14:textId="5B02F4A3" w:rsidR="00ED236B" w:rsidRPr="00117D63" w:rsidRDefault="00ED236B" w:rsidP="003F4EEA">
            <w:pPr>
              <w:tabs>
                <w:tab w:val="left" w:pos="360"/>
              </w:tabs>
              <w:spacing w:before="0"/>
              <w:ind w:left="34" w:right="198"/>
              <w:rPr>
                <w:rFonts w:asciiTheme="minorHAnsi" w:hAnsiTheme="minorHAnsi" w:cstheme="minorHAnsi"/>
                <w:bCs/>
                <w:iCs/>
                <w:sz w:val="20"/>
                <w:szCs w:val="20"/>
              </w:rPr>
            </w:pPr>
            <w:r w:rsidRPr="00117D63">
              <w:rPr>
                <w:rFonts w:asciiTheme="minorHAnsi" w:hAnsiTheme="minorHAnsi" w:cstheme="minorHAnsi"/>
                <w:bCs/>
                <w:iCs/>
                <w:sz w:val="20"/>
                <w:szCs w:val="20"/>
              </w:rPr>
              <w:t xml:space="preserve">Comune di </w:t>
            </w:r>
            <w:r w:rsidR="00667092">
              <w:rPr>
                <w:rFonts w:asciiTheme="minorHAnsi" w:hAnsiTheme="minorHAnsi" w:cstheme="minorHAnsi"/>
                <w:bCs/>
                <w:iCs/>
                <w:sz w:val="20"/>
                <w:szCs w:val="20"/>
              </w:rPr>
              <w:t>Bellizzi</w:t>
            </w:r>
            <w:r w:rsidRPr="00117D63">
              <w:rPr>
                <w:rFonts w:asciiTheme="minorHAnsi" w:hAnsiTheme="minorHAnsi" w:cstheme="minorHAnsi"/>
                <w:bCs/>
                <w:iCs/>
                <w:sz w:val="20"/>
                <w:szCs w:val="20"/>
              </w:rPr>
              <w:t xml:space="preserve"> </w:t>
            </w:r>
          </w:p>
        </w:tc>
      </w:tr>
      <w:tr w:rsidR="00117D63" w:rsidRPr="00117D63" w14:paraId="53D2675F" w14:textId="77777777" w:rsidTr="003F4EEA">
        <w:tc>
          <w:tcPr>
            <w:tcW w:w="3402" w:type="dxa"/>
          </w:tcPr>
          <w:p w14:paraId="0A40791A" w14:textId="77777777" w:rsidR="00ED236B" w:rsidRPr="00117D63" w:rsidRDefault="00ED236B" w:rsidP="003F4EEA">
            <w:pPr>
              <w:tabs>
                <w:tab w:val="left" w:pos="360"/>
              </w:tabs>
              <w:spacing w:before="0" w:line="25" w:lineRule="atLeast"/>
              <w:ind w:left="0" w:right="33"/>
              <w:rPr>
                <w:rFonts w:asciiTheme="minorHAnsi" w:hAnsiTheme="minorHAnsi" w:cstheme="minorHAnsi"/>
                <w:bCs/>
                <w:i/>
                <w:iCs/>
                <w:sz w:val="20"/>
                <w:szCs w:val="20"/>
              </w:rPr>
            </w:pPr>
            <w:r w:rsidRPr="00117D63">
              <w:rPr>
                <w:rFonts w:asciiTheme="minorHAnsi" w:hAnsiTheme="minorHAnsi" w:cstheme="minorHAnsi"/>
                <w:bCs/>
                <w:i/>
                <w:iCs/>
                <w:sz w:val="20"/>
                <w:szCs w:val="20"/>
              </w:rPr>
              <w:t>Ufficio</w:t>
            </w:r>
          </w:p>
        </w:tc>
        <w:tc>
          <w:tcPr>
            <w:tcW w:w="6379" w:type="dxa"/>
          </w:tcPr>
          <w:p w14:paraId="66728E85" w14:textId="7E319513" w:rsidR="00ED236B" w:rsidRPr="00117D63" w:rsidRDefault="00ED236B" w:rsidP="003F4EEA">
            <w:pPr>
              <w:tabs>
                <w:tab w:val="left" w:pos="360"/>
              </w:tabs>
              <w:spacing w:before="0"/>
              <w:ind w:left="34" w:right="198"/>
              <w:rPr>
                <w:rFonts w:asciiTheme="minorHAnsi" w:hAnsiTheme="minorHAnsi" w:cstheme="minorHAnsi"/>
                <w:bCs/>
                <w:iCs/>
                <w:sz w:val="20"/>
                <w:szCs w:val="20"/>
              </w:rPr>
            </w:pPr>
            <w:r w:rsidRPr="00117D63">
              <w:rPr>
                <w:rFonts w:asciiTheme="minorHAnsi" w:hAnsiTheme="minorHAnsi" w:cstheme="minorHAnsi"/>
                <w:bCs/>
                <w:iCs/>
                <w:sz w:val="20"/>
                <w:szCs w:val="20"/>
              </w:rPr>
              <w:t xml:space="preserve">Area </w:t>
            </w:r>
            <w:r w:rsidR="00667092">
              <w:rPr>
                <w:rFonts w:asciiTheme="minorHAnsi" w:hAnsiTheme="minorHAnsi" w:cstheme="minorHAnsi"/>
                <w:bCs/>
                <w:iCs/>
                <w:sz w:val="20"/>
                <w:szCs w:val="20"/>
              </w:rPr>
              <w:t xml:space="preserve">Tecnica - </w:t>
            </w:r>
            <w:r w:rsidR="00667092" w:rsidRPr="00667092">
              <w:rPr>
                <w:rFonts w:asciiTheme="minorHAnsi" w:hAnsiTheme="minorHAnsi" w:cstheme="minorHAnsi"/>
                <w:bCs/>
                <w:iCs/>
                <w:sz w:val="20"/>
                <w:szCs w:val="20"/>
              </w:rPr>
              <w:t>Sviluppo del Territorio</w:t>
            </w:r>
            <w:r w:rsidR="00B90631">
              <w:rPr>
                <w:rFonts w:asciiTheme="minorHAnsi" w:hAnsiTheme="minorHAnsi" w:cstheme="minorHAnsi"/>
                <w:bCs/>
                <w:iCs/>
                <w:sz w:val="20"/>
                <w:szCs w:val="20"/>
              </w:rPr>
              <w:t>, Innovazione e Sportello Impresa</w:t>
            </w:r>
          </w:p>
        </w:tc>
      </w:tr>
      <w:tr w:rsidR="00117D63" w:rsidRPr="00117D63" w14:paraId="637ADB52" w14:textId="77777777" w:rsidTr="003F4EEA">
        <w:tc>
          <w:tcPr>
            <w:tcW w:w="3402" w:type="dxa"/>
          </w:tcPr>
          <w:p w14:paraId="49D4864C" w14:textId="77777777" w:rsidR="00ED236B" w:rsidRPr="00117D63" w:rsidRDefault="00ED236B" w:rsidP="003F4EEA">
            <w:pPr>
              <w:tabs>
                <w:tab w:val="left" w:pos="360"/>
              </w:tabs>
              <w:spacing w:before="0" w:line="25" w:lineRule="atLeast"/>
              <w:ind w:left="0" w:right="33"/>
              <w:rPr>
                <w:rFonts w:asciiTheme="minorHAnsi" w:hAnsiTheme="minorHAnsi" w:cstheme="minorHAnsi"/>
                <w:bCs/>
                <w:i/>
                <w:iCs/>
                <w:sz w:val="20"/>
                <w:szCs w:val="20"/>
              </w:rPr>
            </w:pPr>
            <w:r w:rsidRPr="00117D63">
              <w:rPr>
                <w:rFonts w:asciiTheme="minorHAnsi" w:hAnsiTheme="minorHAnsi" w:cstheme="minorHAnsi"/>
                <w:bCs/>
                <w:i/>
                <w:iCs/>
                <w:sz w:val="20"/>
                <w:szCs w:val="20"/>
              </w:rPr>
              <w:t xml:space="preserve">Responsabile Unico del Procedimento </w:t>
            </w:r>
          </w:p>
        </w:tc>
        <w:tc>
          <w:tcPr>
            <w:tcW w:w="6379" w:type="dxa"/>
          </w:tcPr>
          <w:p w14:paraId="7930E2D4" w14:textId="1DF3E4E3" w:rsidR="00ED236B" w:rsidRPr="00117D63" w:rsidRDefault="00B90631" w:rsidP="00D51D41">
            <w:pPr>
              <w:tabs>
                <w:tab w:val="left" w:pos="360"/>
              </w:tabs>
              <w:spacing w:before="0"/>
              <w:ind w:left="34" w:right="198"/>
              <w:rPr>
                <w:rFonts w:asciiTheme="minorHAnsi" w:hAnsiTheme="minorHAnsi" w:cstheme="minorHAnsi"/>
                <w:bCs/>
                <w:iCs/>
                <w:sz w:val="20"/>
                <w:szCs w:val="20"/>
              </w:rPr>
            </w:pPr>
            <w:r>
              <w:rPr>
                <w:rFonts w:asciiTheme="minorHAnsi" w:hAnsiTheme="minorHAnsi" w:cstheme="minorHAnsi"/>
                <w:bCs/>
                <w:iCs/>
                <w:sz w:val="20"/>
                <w:szCs w:val="20"/>
              </w:rPr>
              <w:t>a</w:t>
            </w:r>
            <w:r w:rsidR="00D51D41">
              <w:rPr>
                <w:rFonts w:asciiTheme="minorHAnsi" w:hAnsiTheme="minorHAnsi" w:cstheme="minorHAnsi"/>
                <w:bCs/>
                <w:iCs/>
                <w:sz w:val="20"/>
                <w:szCs w:val="20"/>
              </w:rPr>
              <w:t>rch. Francesca Ciancimino</w:t>
            </w:r>
          </w:p>
        </w:tc>
      </w:tr>
      <w:tr w:rsidR="00117D63" w:rsidRPr="00117D63" w14:paraId="23E57731" w14:textId="77777777" w:rsidTr="003F4EEA">
        <w:tc>
          <w:tcPr>
            <w:tcW w:w="3402" w:type="dxa"/>
          </w:tcPr>
          <w:p w14:paraId="7B3CBFD0" w14:textId="77777777" w:rsidR="00ED236B" w:rsidRPr="00117D63" w:rsidRDefault="00ED236B" w:rsidP="003F4EEA">
            <w:pPr>
              <w:tabs>
                <w:tab w:val="left" w:pos="360"/>
              </w:tabs>
              <w:spacing w:before="0" w:line="25" w:lineRule="atLeast"/>
              <w:ind w:left="0" w:right="33"/>
              <w:rPr>
                <w:rFonts w:asciiTheme="minorHAnsi" w:hAnsiTheme="minorHAnsi" w:cstheme="minorHAnsi"/>
                <w:bCs/>
                <w:i/>
                <w:iCs/>
                <w:sz w:val="20"/>
                <w:szCs w:val="20"/>
              </w:rPr>
            </w:pPr>
            <w:r w:rsidRPr="00117D63">
              <w:rPr>
                <w:rFonts w:asciiTheme="minorHAnsi" w:hAnsiTheme="minorHAnsi" w:cstheme="minorHAnsi"/>
                <w:bCs/>
                <w:i/>
                <w:iCs/>
                <w:sz w:val="20"/>
                <w:szCs w:val="20"/>
              </w:rPr>
              <w:t>Indirizzo</w:t>
            </w:r>
          </w:p>
        </w:tc>
        <w:tc>
          <w:tcPr>
            <w:tcW w:w="6379" w:type="dxa"/>
          </w:tcPr>
          <w:p w14:paraId="64978566" w14:textId="6E380600" w:rsidR="00ED236B" w:rsidRPr="00117D63" w:rsidRDefault="00D51D41" w:rsidP="00D51D41">
            <w:pPr>
              <w:pStyle w:val="Default"/>
              <w:ind w:left="34"/>
              <w:rPr>
                <w:rFonts w:asciiTheme="minorHAnsi" w:hAnsiTheme="minorHAnsi" w:cstheme="minorHAnsi"/>
                <w:bCs/>
                <w:iCs/>
                <w:color w:val="auto"/>
                <w:sz w:val="20"/>
                <w:szCs w:val="20"/>
              </w:rPr>
            </w:pPr>
            <w:r>
              <w:rPr>
                <w:rFonts w:asciiTheme="minorHAnsi" w:hAnsiTheme="minorHAnsi" w:cstheme="minorHAnsi"/>
                <w:bCs/>
                <w:iCs/>
                <w:color w:val="auto"/>
                <w:sz w:val="20"/>
                <w:szCs w:val="20"/>
              </w:rPr>
              <w:t>Via Daniele Manin</w:t>
            </w:r>
            <w:r w:rsidR="00ED236B" w:rsidRPr="00117D63">
              <w:rPr>
                <w:rFonts w:asciiTheme="minorHAnsi" w:hAnsiTheme="minorHAnsi" w:cstheme="minorHAnsi"/>
                <w:bCs/>
                <w:iCs/>
                <w:color w:val="auto"/>
                <w:sz w:val="20"/>
                <w:szCs w:val="20"/>
              </w:rPr>
              <w:t xml:space="preserve">, </w:t>
            </w:r>
            <w:r>
              <w:rPr>
                <w:rFonts w:asciiTheme="minorHAnsi" w:hAnsiTheme="minorHAnsi" w:cstheme="minorHAnsi"/>
                <w:bCs/>
                <w:iCs/>
                <w:color w:val="auto"/>
                <w:sz w:val="20"/>
                <w:szCs w:val="20"/>
              </w:rPr>
              <w:t>23</w:t>
            </w:r>
            <w:r w:rsidR="00ED236B" w:rsidRPr="00117D63">
              <w:rPr>
                <w:rFonts w:asciiTheme="minorHAnsi" w:hAnsiTheme="minorHAnsi" w:cstheme="minorHAnsi"/>
                <w:bCs/>
                <w:iCs/>
                <w:color w:val="auto"/>
                <w:sz w:val="20"/>
                <w:szCs w:val="20"/>
              </w:rPr>
              <w:t xml:space="preserve"> </w:t>
            </w:r>
            <w:r>
              <w:rPr>
                <w:rFonts w:asciiTheme="minorHAnsi" w:hAnsiTheme="minorHAnsi" w:cstheme="minorHAnsi"/>
                <w:bCs/>
                <w:iCs/>
                <w:color w:val="auto"/>
                <w:sz w:val="20"/>
                <w:szCs w:val="20"/>
              </w:rPr>
              <w:t>–</w:t>
            </w:r>
            <w:r w:rsidR="00ED236B" w:rsidRPr="00117D63">
              <w:rPr>
                <w:rFonts w:asciiTheme="minorHAnsi" w:hAnsiTheme="minorHAnsi" w:cstheme="minorHAnsi"/>
                <w:bCs/>
                <w:iCs/>
                <w:color w:val="auto"/>
                <w:sz w:val="20"/>
                <w:szCs w:val="20"/>
              </w:rPr>
              <w:t xml:space="preserve"> </w:t>
            </w:r>
            <w:r>
              <w:rPr>
                <w:rFonts w:asciiTheme="minorHAnsi" w:hAnsiTheme="minorHAnsi" w:cstheme="minorHAnsi"/>
                <w:bCs/>
                <w:iCs/>
                <w:color w:val="auto"/>
                <w:sz w:val="20"/>
                <w:szCs w:val="20"/>
              </w:rPr>
              <w:t xml:space="preserve">Bellizzi </w:t>
            </w:r>
            <w:r w:rsidR="00ED236B" w:rsidRPr="00117D63">
              <w:rPr>
                <w:rFonts w:asciiTheme="minorHAnsi" w:hAnsiTheme="minorHAnsi" w:cstheme="minorHAnsi"/>
                <w:bCs/>
                <w:iCs/>
                <w:color w:val="auto"/>
                <w:sz w:val="20"/>
                <w:szCs w:val="20"/>
              </w:rPr>
              <w:t>(SA)</w:t>
            </w:r>
          </w:p>
        </w:tc>
      </w:tr>
      <w:tr w:rsidR="00ED236B" w:rsidRPr="00C6014A" w14:paraId="1F102FFF" w14:textId="77777777" w:rsidTr="003F4EEA">
        <w:tc>
          <w:tcPr>
            <w:tcW w:w="3402" w:type="dxa"/>
          </w:tcPr>
          <w:p w14:paraId="351A642D" w14:textId="77777777" w:rsidR="00ED236B" w:rsidRPr="00C6014A" w:rsidRDefault="00ED236B" w:rsidP="003F4EEA">
            <w:pPr>
              <w:tabs>
                <w:tab w:val="left" w:pos="360"/>
              </w:tabs>
              <w:spacing w:before="0" w:line="25" w:lineRule="atLeast"/>
              <w:ind w:left="0" w:right="33"/>
              <w:rPr>
                <w:rFonts w:asciiTheme="minorHAnsi" w:hAnsiTheme="minorHAnsi" w:cstheme="minorHAnsi"/>
                <w:bCs/>
                <w:i/>
                <w:iCs/>
                <w:sz w:val="20"/>
                <w:szCs w:val="20"/>
              </w:rPr>
            </w:pPr>
            <w:r w:rsidRPr="00C6014A">
              <w:rPr>
                <w:rFonts w:asciiTheme="minorHAnsi" w:hAnsiTheme="minorHAnsi" w:cstheme="minorHAnsi"/>
                <w:bCs/>
                <w:i/>
                <w:iCs/>
                <w:sz w:val="20"/>
                <w:szCs w:val="20"/>
              </w:rPr>
              <w:t>Telefono</w:t>
            </w:r>
          </w:p>
        </w:tc>
        <w:tc>
          <w:tcPr>
            <w:tcW w:w="6379" w:type="dxa"/>
          </w:tcPr>
          <w:p w14:paraId="5081CFDD" w14:textId="2DBE74F9" w:rsidR="00ED236B" w:rsidRPr="00FB7FEE" w:rsidRDefault="00ED236B" w:rsidP="00D51D41">
            <w:pPr>
              <w:tabs>
                <w:tab w:val="left" w:pos="360"/>
              </w:tabs>
              <w:spacing w:before="0"/>
              <w:ind w:left="34" w:right="198"/>
              <w:rPr>
                <w:rFonts w:asciiTheme="minorHAnsi" w:hAnsiTheme="minorHAnsi" w:cstheme="minorHAnsi"/>
                <w:bCs/>
                <w:iCs/>
                <w:sz w:val="20"/>
                <w:szCs w:val="20"/>
              </w:rPr>
            </w:pPr>
            <w:r w:rsidRPr="00D51D41">
              <w:rPr>
                <w:rFonts w:asciiTheme="minorHAnsi" w:hAnsiTheme="minorHAnsi" w:cstheme="minorHAnsi"/>
                <w:sz w:val="20"/>
                <w:szCs w:val="20"/>
              </w:rPr>
              <w:t xml:space="preserve">0828 </w:t>
            </w:r>
            <w:r w:rsidR="00D51D41" w:rsidRPr="00D51D41">
              <w:rPr>
                <w:rFonts w:asciiTheme="minorHAnsi" w:hAnsiTheme="minorHAnsi" w:cstheme="minorHAnsi"/>
                <w:sz w:val="20"/>
                <w:szCs w:val="20"/>
              </w:rPr>
              <w:t>358047</w:t>
            </w:r>
          </w:p>
        </w:tc>
      </w:tr>
      <w:tr w:rsidR="00117D63" w:rsidRPr="00117D63" w14:paraId="74EF7067" w14:textId="77777777" w:rsidTr="003F4EEA">
        <w:tc>
          <w:tcPr>
            <w:tcW w:w="3402" w:type="dxa"/>
          </w:tcPr>
          <w:p w14:paraId="4B0E13E4" w14:textId="77777777" w:rsidR="00ED236B" w:rsidRPr="00117D63" w:rsidRDefault="00ED236B" w:rsidP="003F4EEA">
            <w:pPr>
              <w:tabs>
                <w:tab w:val="left" w:pos="360"/>
              </w:tabs>
              <w:spacing w:before="0" w:line="25" w:lineRule="atLeast"/>
              <w:ind w:left="0" w:right="33"/>
              <w:rPr>
                <w:rFonts w:asciiTheme="minorHAnsi" w:hAnsiTheme="minorHAnsi" w:cstheme="minorHAnsi"/>
                <w:bCs/>
                <w:i/>
                <w:iCs/>
                <w:sz w:val="20"/>
                <w:szCs w:val="20"/>
              </w:rPr>
            </w:pPr>
            <w:r w:rsidRPr="00117D63">
              <w:rPr>
                <w:rFonts w:asciiTheme="minorHAnsi" w:hAnsiTheme="minorHAnsi" w:cstheme="minorHAnsi"/>
                <w:bCs/>
                <w:i/>
                <w:iCs/>
                <w:sz w:val="20"/>
                <w:szCs w:val="20"/>
              </w:rPr>
              <w:t>PEC</w:t>
            </w:r>
          </w:p>
        </w:tc>
        <w:tc>
          <w:tcPr>
            <w:tcW w:w="6379" w:type="dxa"/>
          </w:tcPr>
          <w:p w14:paraId="761DEBE4" w14:textId="13592545" w:rsidR="00ED236B" w:rsidRPr="00117D63" w:rsidRDefault="00AC4142" w:rsidP="00761FF8">
            <w:pPr>
              <w:tabs>
                <w:tab w:val="left" w:pos="360"/>
              </w:tabs>
              <w:spacing w:before="0" w:line="25" w:lineRule="atLeast"/>
              <w:ind w:left="34" w:right="198"/>
              <w:rPr>
                <w:rFonts w:asciiTheme="minorHAnsi" w:hAnsiTheme="minorHAnsi" w:cstheme="minorHAnsi"/>
                <w:sz w:val="20"/>
                <w:szCs w:val="20"/>
              </w:rPr>
            </w:pPr>
            <w:r>
              <w:rPr>
                <w:rFonts w:asciiTheme="minorHAnsi" w:hAnsiTheme="minorHAnsi" w:cstheme="minorHAnsi"/>
                <w:sz w:val="20"/>
                <w:szCs w:val="20"/>
                <w:highlight w:val="yellow"/>
              </w:rPr>
              <w:t>utc</w:t>
            </w:r>
            <w:r w:rsidR="00ED236B" w:rsidRPr="00117D63">
              <w:rPr>
                <w:rFonts w:asciiTheme="minorHAnsi" w:hAnsiTheme="minorHAnsi" w:cstheme="minorHAnsi"/>
                <w:sz w:val="20"/>
                <w:szCs w:val="20"/>
                <w:highlight w:val="yellow"/>
              </w:rPr>
              <w:t>@pec.</w:t>
            </w:r>
            <w:r>
              <w:rPr>
                <w:rFonts w:asciiTheme="minorHAnsi" w:hAnsiTheme="minorHAnsi" w:cstheme="minorHAnsi"/>
                <w:sz w:val="20"/>
                <w:szCs w:val="20"/>
                <w:highlight w:val="yellow"/>
              </w:rPr>
              <w:t>comune.</w:t>
            </w:r>
            <w:r w:rsidR="00761FF8">
              <w:rPr>
                <w:rFonts w:asciiTheme="minorHAnsi" w:hAnsiTheme="minorHAnsi" w:cstheme="minorHAnsi"/>
                <w:sz w:val="20"/>
                <w:szCs w:val="20"/>
                <w:highlight w:val="yellow"/>
              </w:rPr>
              <w:t>bellizzi.sa.it</w:t>
            </w:r>
            <w:r w:rsidR="00ED236B" w:rsidRPr="00117D63">
              <w:rPr>
                <w:rFonts w:asciiTheme="minorHAnsi" w:hAnsiTheme="minorHAnsi" w:cstheme="minorHAnsi"/>
                <w:sz w:val="20"/>
                <w:szCs w:val="20"/>
              </w:rPr>
              <w:t xml:space="preserve"> </w:t>
            </w:r>
          </w:p>
        </w:tc>
      </w:tr>
    </w:tbl>
    <w:p w14:paraId="3DF10E5A" w14:textId="77777777" w:rsidR="006608B3" w:rsidRPr="006608B3" w:rsidRDefault="006608B3"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35" w:name="_Toc83987161"/>
      <w:bookmarkStart w:id="36" w:name="_Toc89077513"/>
      <w:bookmarkStart w:id="37" w:name="_Toc89789853"/>
      <w:r w:rsidRPr="006608B3">
        <w:rPr>
          <w:rFonts w:asciiTheme="minorHAnsi" w:hAnsiTheme="minorHAnsi" w:cstheme="minorHAnsi"/>
          <w:color w:val="002060"/>
          <w:sz w:val="20"/>
          <w:szCs w:val="20"/>
          <w:lang w:val="it-IT"/>
        </w:rPr>
        <w:t>OGGETTO DEL CONCORSO</w:t>
      </w:r>
      <w:bookmarkEnd w:id="35"/>
      <w:bookmarkEnd w:id="36"/>
      <w:bookmarkEnd w:id="37"/>
      <w:r w:rsidRPr="006608B3">
        <w:rPr>
          <w:rFonts w:asciiTheme="minorHAnsi" w:hAnsiTheme="minorHAnsi" w:cstheme="minorHAnsi"/>
          <w:color w:val="002060"/>
          <w:sz w:val="20"/>
          <w:szCs w:val="20"/>
          <w:lang w:val="it-IT"/>
        </w:rPr>
        <w:t xml:space="preserve"> </w:t>
      </w:r>
    </w:p>
    <w:p w14:paraId="771D22EC" w14:textId="77777777" w:rsidR="00FF4744" w:rsidRPr="00D14E98" w:rsidRDefault="00FF4744" w:rsidP="00FF4744">
      <w:pPr>
        <w:spacing w:before="0" w:line="276" w:lineRule="auto"/>
        <w:ind w:left="0" w:right="0"/>
        <w:rPr>
          <w:rFonts w:asciiTheme="minorHAnsi" w:hAnsiTheme="minorHAnsi" w:cstheme="minorHAnsi"/>
          <w:sz w:val="20"/>
          <w:szCs w:val="20"/>
          <w:highlight w:val="yellow"/>
        </w:rPr>
      </w:pPr>
      <w:r w:rsidRPr="00D14E98">
        <w:rPr>
          <w:rFonts w:asciiTheme="minorHAnsi" w:hAnsiTheme="minorHAnsi" w:cstheme="minorHAnsi"/>
          <w:sz w:val="20"/>
          <w:szCs w:val="20"/>
          <w:highlight w:val="yellow"/>
        </w:rPr>
        <w:t xml:space="preserve">Il presente concorso ha ad oggetto l’acquisizione, dopo l’esperimento del secondo grado, di un progetto con livello di approfondimento pari a quello di un </w:t>
      </w:r>
      <w:r w:rsidRPr="00D14E98">
        <w:rPr>
          <w:rFonts w:asciiTheme="minorHAnsi" w:hAnsiTheme="minorHAnsi" w:cstheme="minorHAnsi"/>
          <w:i/>
          <w:iCs/>
          <w:sz w:val="20"/>
          <w:szCs w:val="20"/>
          <w:highlight w:val="yellow"/>
          <w:u w:val="single"/>
        </w:rPr>
        <w:t>progetto di fattibilità tecnica ed economica</w:t>
      </w:r>
      <w:r w:rsidRPr="00D14E98">
        <w:rPr>
          <w:rFonts w:asciiTheme="minorHAnsi" w:hAnsiTheme="minorHAnsi" w:cstheme="minorHAnsi"/>
          <w:sz w:val="20"/>
          <w:szCs w:val="20"/>
          <w:highlight w:val="yellow"/>
        </w:rPr>
        <w:t xml:space="preserve"> per la realizzazione dell’opera descritta in premessa, a basso impatto ambientale, conforme alle specifiche tecniche e a ai criteri ambientali minimi di cui al Decreto Legislativo 19 aprile 2017, n. 56. Disposizioni integrative e correttive al decreto legislativo 18 aprile 2016, n. 50</w:t>
      </w:r>
    </w:p>
    <w:p w14:paraId="33D1A8A7" w14:textId="06D09A11" w:rsidR="00FF4744" w:rsidRPr="00D14E98" w:rsidRDefault="00FF4744" w:rsidP="00FF4744">
      <w:pPr>
        <w:spacing w:before="0" w:line="276" w:lineRule="auto"/>
        <w:ind w:left="0" w:right="0"/>
        <w:rPr>
          <w:rFonts w:asciiTheme="minorHAnsi" w:hAnsiTheme="minorHAnsi" w:cstheme="minorHAnsi"/>
          <w:sz w:val="20"/>
          <w:szCs w:val="20"/>
          <w:highlight w:val="yellow"/>
        </w:rPr>
      </w:pPr>
      <w:r w:rsidRPr="00D14E98">
        <w:rPr>
          <w:rFonts w:asciiTheme="minorHAnsi" w:hAnsiTheme="minorHAnsi" w:cstheme="minorHAnsi"/>
          <w:sz w:val="20"/>
          <w:szCs w:val="20"/>
          <w:highlight w:val="yellow"/>
        </w:rPr>
        <w:t xml:space="preserve">La finalità del concorso è quella di selezionare la migliore proposta progettuale che consenta di conseguire il seguente obiettivo del Documento di Indirizzo per la Progettazione degli interventi di </w:t>
      </w:r>
      <w:r w:rsidR="00761FF8" w:rsidRPr="00761FF8">
        <w:rPr>
          <w:rFonts w:asciiTheme="minorHAnsi" w:hAnsiTheme="minorHAnsi" w:cstheme="minorHAnsi"/>
          <w:sz w:val="20"/>
          <w:szCs w:val="20"/>
        </w:rPr>
        <w:t>riqualificazione dell’area mercatale e del parcheggio in via Pescara</w:t>
      </w:r>
      <w:r w:rsidRPr="00D14E98">
        <w:rPr>
          <w:rFonts w:asciiTheme="minorHAnsi" w:hAnsiTheme="minorHAnsi" w:cstheme="minorHAnsi"/>
          <w:sz w:val="20"/>
          <w:szCs w:val="20"/>
          <w:highlight w:val="yellow"/>
        </w:rPr>
        <w:t xml:space="preserve"> del Comune di </w:t>
      </w:r>
      <w:r w:rsidR="00761FF8">
        <w:rPr>
          <w:rFonts w:asciiTheme="minorHAnsi" w:hAnsiTheme="minorHAnsi" w:cstheme="minorHAnsi"/>
          <w:sz w:val="20"/>
          <w:szCs w:val="20"/>
          <w:highlight w:val="yellow"/>
        </w:rPr>
        <w:t>Bellizzi</w:t>
      </w:r>
      <w:r w:rsidRPr="00D14E98">
        <w:rPr>
          <w:rFonts w:asciiTheme="minorHAnsi" w:hAnsiTheme="minorHAnsi" w:cstheme="minorHAnsi"/>
          <w:sz w:val="20"/>
          <w:szCs w:val="20"/>
          <w:highlight w:val="yellow"/>
        </w:rPr>
        <w:t>.</w:t>
      </w:r>
    </w:p>
    <w:p w14:paraId="0D3FDE52" w14:textId="2B856B40" w:rsidR="00FF4744" w:rsidRPr="00D14E98" w:rsidRDefault="00FF4744" w:rsidP="00FF4744">
      <w:pPr>
        <w:spacing w:before="0" w:line="276" w:lineRule="auto"/>
        <w:ind w:left="0" w:right="0"/>
        <w:rPr>
          <w:rFonts w:asciiTheme="minorHAnsi" w:hAnsiTheme="minorHAnsi" w:cstheme="minorHAnsi"/>
          <w:sz w:val="20"/>
          <w:szCs w:val="20"/>
          <w:highlight w:val="yellow"/>
        </w:rPr>
      </w:pPr>
      <w:r w:rsidRPr="00D14E98">
        <w:rPr>
          <w:rFonts w:asciiTheme="minorHAnsi" w:hAnsiTheme="minorHAnsi" w:cstheme="minorHAnsi"/>
          <w:sz w:val="20"/>
          <w:szCs w:val="20"/>
          <w:highlight w:val="yellow"/>
        </w:rPr>
        <w:t xml:space="preserve">Le indicazioni per la progettazione con la specificazione dettagliata degli obiettivi sono riportate nel documento denominato </w:t>
      </w:r>
      <w:r w:rsidRPr="00D14E98">
        <w:rPr>
          <w:rFonts w:asciiTheme="minorHAnsi" w:hAnsiTheme="minorHAnsi" w:cstheme="minorHAnsi"/>
          <w:i/>
          <w:iCs/>
          <w:sz w:val="20"/>
          <w:szCs w:val="20"/>
          <w:highlight w:val="yellow"/>
          <w:u w:val="single"/>
        </w:rPr>
        <w:t>Documento di Indirizzo alla Progettazione</w:t>
      </w:r>
      <w:r w:rsidRPr="00D14E98">
        <w:rPr>
          <w:rFonts w:asciiTheme="minorHAnsi" w:hAnsiTheme="minorHAnsi" w:cstheme="minorHAnsi"/>
          <w:sz w:val="20"/>
          <w:szCs w:val="20"/>
          <w:highlight w:val="yellow"/>
        </w:rPr>
        <w:t xml:space="preserve"> approvato con </w:t>
      </w:r>
      <w:r w:rsidRPr="00D14E98">
        <w:rPr>
          <w:rFonts w:asciiTheme="minorHAnsi" w:hAnsiTheme="minorHAnsi" w:cstheme="minorHAnsi"/>
          <w:i/>
          <w:iCs/>
          <w:sz w:val="20"/>
          <w:szCs w:val="20"/>
          <w:highlight w:val="yellow"/>
          <w:u w:val="single"/>
        </w:rPr>
        <w:t xml:space="preserve">Determina Reg. Gen. </w:t>
      </w:r>
      <w:r w:rsidR="00667092">
        <w:rPr>
          <w:rFonts w:asciiTheme="minorHAnsi" w:hAnsiTheme="minorHAnsi" w:cstheme="minorHAnsi"/>
          <w:i/>
          <w:iCs/>
          <w:sz w:val="20"/>
          <w:szCs w:val="20"/>
          <w:highlight w:val="yellow"/>
          <w:u w:val="single"/>
        </w:rPr>
        <w:t>516</w:t>
      </w:r>
      <w:r w:rsidRPr="00D14E98">
        <w:rPr>
          <w:rFonts w:asciiTheme="minorHAnsi" w:hAnsiTheme="minorHAnsi" w:cstheme="minorHAnsi"/>
          <w:i/>
          <w:iCs/>
          <w:sz w:val="20"/>
          <w:szCs w:val="20"/>
          <w:highlight w:val="yellow"/>
          <w:u w:val="single"/>
        </w:rPr>
        <w:t xml:space="preserve"> del 2</w:t>
      </w:r>
      <w:r w:rsidR="00667092">
        <w:rPr>
          <w:rFonts w:asciiTheme="minorHAnsi" w:hAnsiTheme="minorHAnsi" w:cstheme="minorHAnsi"/>
          <w:i/>
          <w:iCs/>
          <w:sz w:val="20"/>
          <w:szCs w:val="20"/>
          <w:highlight w:val="yellow"/>
          <w:u w:val="single"/>
        </w:rPr>
        <w:t>2.7</w:t>
      </w:r>
      <w:r w:rsidRPr="00D14E98">
        <w:rPr>
          <w:rFonts w:asciiTheme="minorHAnsi" w:hAnsiTheme="minorHAnsi" w:cstheme="minorHAnsi"/>
          <w:i/>
          <w:iCs/>
          <w:sz w:val="20"/>
          <w:szCs w:val="20"/>
          <w:highlight w:val="yellow"/>
          <w:u w:val="single"/>
        </w:rPr>
        <w:t>.2022</w:t>
      </w:r>
      <w:r w:rsidRPr="00D14E98">
        <w:rPr>
          <w:rFonts w:asciiTheme="minorHAnsi" w:hAnsiTheme="minorHAnsi" w:cstheme="minorHAnsi"/>
          <w:sz w:val="20"/>
          <w:szCs w:val="20"/>
          <w:highlight w:val="yellow"/>
        </w:rPr>
        <w:t>.</w:t>
      </w:r>
    </w:p>
    <w:p w14:paraId="42A99D0C" w14:textId="132F2615" w:rsidR="005A6217" w:rsidRPr="00282312" w:rsidRDefault="00F43ED1" w:rsidP="00C22911">
      <w:pPr>
        <w:spacing w:before="0" w:line="276" w:lineRule="auto"/>
        <w:ind w:left="0" w:right="0"/>
        <w:rPr>
          <w:rFonts w:asciiTheme="minorHAnsi" w:hAnsiTheme="minorHAnsi" w:cstheme="minorHAnsi"/>
          <w:i/>
          <w:sz w:val="20"/>
          <w:szCs w:val="20"/>
        </w:rPr>
      </w:pPr>
      <w:r w:rsidRPr="00D14E98">
        <w:rPr>
          <w:rFonts w:asciiTheme="minorHAnsi" w:hAnsiTheme="minorHAnsi" w:cstheme="minorHAnsi"/>
          <w:i/>
          <w:sz w:val="20"/>
          <w:szCs w:val="20"/>
          <w:highlight w:val="yellow"/>
        </w:rPr>
        <w:t xml:space="preserve">L’intervento è finanziato </w:t>
      </w:r>
      <w:r w:rsidR="00C22911" w:rsidRPr="00D14E98">
        <w:rPr>
          <w:rFonts w:asciiTheme="minorHAnsi" w:hAnsiTheme="minorHAnsi" w:cstheme="minorHAnsi"/>
          <w:i/>
          <w:sz w:val="20"/>
          <w:szCs w:val="20"/>
          <w:highlight w:val="yellow"/>
        </w:rPr>
        <w:t>mediante il “</w:t>
      </w:r>
      <w:r w:rsidRPr="00D14E98">
        <w:rPr>
          <w:rFonts w:asciiTheme="minorHAnsi" w:hAnsiTheme="minorHAnsi" w:cstheme="minorHAnsi"/>
          <w:i/>
          <w:sz w:val="20"/>
          <w:szCs w:val="20"/>
          <w:highlight w:val="yellow"/>
          <w:u w:val="single"/>
        </w:rPr>
        <w:t xml:space="preserve">Fondo concorsi di progettazione ed idee per la coesione territoriale, previsto all’art. 6 quater del D.L. n. 91 del 20.06.2017 convertito in Legge </w:t>
      </w:r>
      <w:r w:rsidR="00C22911" w:rsidRPr="00D14E98">
        <w:rPr>
          <w:rFonts w:asciiTheme="minorHAnsi" w:hAnsiTheme="minorHAnsi" w:cstheme="minorHAnsi"/>
          <w:i/>
          <w:sz w:val="20"/>
          <w:szCs w:val="20"/>
          <w:highlight w:val="yellow"/>
          <w:u w:val="single"/>
        </w:rPr>
        <w:t xml:space="preserve">n. 123 del </w:t>
      </w:r>
      <w:r w:rsidRPr="00D14E98">
        <w:rPr>
          <w:rFonts w:asciiTheme="minorHAnsi" w:hAnsiTheme="minorHAnsi" w:cstheme="minorHAnsi"/>
          <w:i/>
          <w:sz w:val="20"/>
          <w:szCs w:val="20"/>
          <w:highlight w:val="yellow"/>
          <w:u w:val="single"/>
        </w:rPr>
        <w:t>03.08.2017</w:t>
      </w:r>
      <w:r w:rsidR="00C22911" w:rsidRPr="00D14E98">
        <w:rPr>
          <w:rFonts w:asciiTheme="minorHAnsi" w:hAnsiTheme="minorHAnsi" w:cstheme="minorHAnsi"/>
          <w:i/>
          <w:sz w:val="20"/>
          <w:szCs w:val="20"/>
          <w:highlight w:val="yellow"/>
        </w:rPr>
        <w:t>”.</w:t>
      </w:r>
    </w:p>
    <w:p w14:paraId="76F0257B" w14:textId="77777777" w:rsidR="00B02AD9" w:rsidRPr="00B02AD9" w:rsidRDefault="00B02AD9"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38" w:name="_Toc89077514"/>
      <w:bookmarkStart w:id="39" w:name="_Toc89789854"/>
      <w:r w:rsidRPr="00B02AD9">
        <w:rPr>
          <w:rFonts w:asciiTheme="minorHAnsi" w:hAnsiTheme="minorHAnsi" w:cstheme="minorHAnsi"/>
          <w:color w:val="002060"/>
          <w:sz w:val="20"/>
          <w:szCs w:val="20"/>
          <w:lang w:val="it-IT"/>
        </w:rPr>
        <w:t>COSTO STIMATO</w:t>
      </w:r>
      <w:bookmarkEnd w:id="38"/>
      <w:bookmarkEnd w:id="39"/>
      <w:r w:rsidRPr="00B02AD9">
        <w:rPr>
          <w:rFonts w:asciiTheme="minorHAnsi" w:hAnsiTheme="minorHAnsi" w:cstheme="minorHAnsi"/>
          <w:color w:val="002060"/>
          <w:sz w:val="20"/>
          <w:szCs w:val="20"/>
          <w:lang w:val="it-IT"/>
        </w:rPr>
        <w:t xml:space="preserve"> </w:t>
      </w:r>
    </w:p>
    <w:p w14:paraId="75DAD10C" w14:textId="50115F6E" w:rsidR="00B02AD9" w:rsidRPr="00BC0234" w:rsidRDefault="00B02AD9" w:rsidP="00BC0234">
      <w:pPr>
        <w:spacing w:before="0"/>
        <w:ind w:left="0" w:right="0"/>
        <w:rPr>
          <w:rFonts w:asciiTheme="minorHAnsi" w:hAnsiTheme="minorHAnsi" w:cstheme="minorHAnsi"/>
          <w:sz w:val="20"/>
          <w:szCs w:val="20"/>
        </w:rPr>
      </w:pPr>
      <w:bookmarkStart w:id="40" w:name="_Toc85560125"/>
      <w:r w:rsidRPr="00BC0234">
        <w:rPr>
          <w:rFonts w:asciiTheme="minorHAnsi" w:hAnsiTheme="minorHAnsi" w:cstheme="minorHAnsi"/>
          <w:sz w:val="20"/>
          <w:szCs w:val="20"/>
        </w:rPr>
        <w:t xml:space="preserve">Il costo stimato per la realizzazione dell'opera comprensivo degli oneri della sicurezza, è di </w:t>
      </w:r>
      <w:r w:rsidRPr="00AB6448">
        <w:rPr>
          <w:rFonts w:asciiTheme="minorHAnsi" w:hAnsiTheme="minorHAnsi" w:cstheme="minorHAnsi"/>
          <w:b/>
          <w:bCs/>
          <w:i/>
          <w:iCs/>
          <w:sz w:val="20"/>
          <w:szCs w:val="20"/>
          <w:u w:val="single"/>
        </w:rPr>
        <w:t xml:space="preserve">€ </w:t>
      </w:r>
      <w:r w:rsidR="00092D01">
        <w:rPr>
          <w:rFonts w:asciiTheme="minorHAnsi" w:hAnsiTheme="minorHAnsi" w:cstheme="minorHAnsi"/>
          <w:b/>
          <w:bCs/>
          <w:i/>
          <w:iCs/>
          <w:sz w:val="20"/>
          <w:szCs w:val="20"/>
          <w:u w:val="single"/>
        </w:rPr>
        <w:t>2</w:t>
      </w:r>
      <w:r w:rsidR="00AB6448" w:rsidRPr="00AB6448">
        <w:rPr>
          <w:rFonts w:asciiTheme="minorHAnsi" w:hAnsiTheme="minorHAnsi" w:cstheme="minorHAnsi"/>
          <w:b/>
          <w:bCs/>
          <w:i/>
          <w:iCs/>
          <w:sz w:val="20"/>
          <w:szCs w:val="20"/>
          <w:u w:val="single"/>
        </w:rPr>
        <w:t>.</w:t>
      </w:r>
      <w:r w:rsidR="00092D01">
        <w:rPr>
          <w:rFonts w:asciiTheme="minorHAnsi" w:hAnsiTheme="minorHAnsi" w:cstheme="minorHAnsi"/>
          <w:b/>
          <w:bCs/>
          <w:i/>
          <w:iCs/>
          <w:sz w:val="20"/>
          <w:szCs w:val="20"/>
          <w:u w:val="single"/>
        </w:rPr>
        <w:t>000</w:t>
      </w:r>
      <w:r w:rsidR="00AB6448" w:rsidRPr="00AB6448">
        <w:rPr>
          <w:rFonts w:asciiTheme="minorHAnsi" w:hAnsiTheme="minorHAnsi" w:cstheme="minorHAnsi"/>
          <w:b/>
          <w:bCs/>
          <w:i/>
          <w:iCs/>
          <w:sz w:val="20"/>
          <w:szCs w:val="20"/>
          <w:u w:val="single"/>
        </w:rPr>
        <w:t>.</w:t>
      </w:r>
      <w:r w:rsidR="00092D01">
        <w:rPr>
          <w:rFonts w:asciiTheme="minorHAnsi" w:hAnsiTheme="minorHAnsi" w:cstheme="minorHAnsi"/>
          <w:b/>
          <w:bCs/>
          <w:i/>
          <w:iCs/>
          <w:sz w:val="20"/>
          <w:szCs w:val="20"/>
          <w:u w:val="single"/>
        </w:rPr>
        <w:t>0</w:t>
      </w:r>
      <w:r w:rsidR="00AB6448" w:rsidRPr="00AB6448">
        <w:rPr>
          <w:rFonts w:asciiTheme="minorHAnsi" w:hAnsiTheme="minorHAnsi" w:cstheme="minorHAnsi"/>
          <w:b/>
          <w:bCs/>
          <w:i/>
          <w:iCs/>
          <w:sz w:val="20"/>
          <w:szCs w:val="20"/>
          <w:u w:val="single"/>
        </w:rPr>
        <w:t>00,00</w:t>
      </w:r>
      <w:r w:rsidRPr="00BC0234">
        <w:rPr>
          <w:rFonts w:asciiTheme="minorHAnsi" w:hAnsiTheme="minorHAnsi" w:cstheme="minorHAnsi"/>
          <w:sz w:val="20"/>
          <w:szCs w:val="20"/>
        </w:rPr>
        <w:t>, al netto di I.V.A.</w:t>
      </w:r>
      <w:bookmarkEnd w:id="40"/>
      <w:r w:rsidR="00C22911">
        <w:rPr>
          <w:rFonts w:asciiTheme="minorHAnsi" w:hAnsiTheme="minorHAnsi" w:cstheme="minorHAnsi"/>
          <w:sz w:val="20"/>
          <w:szCs w:val="20"/>
        </w:rPr>
        <w:t xml:space="preserve"> </w:t>
      </w:r>
    </w:p>
    <w:p w14:paraId="6692B2D1" w14:textId="5E275F66" w:rsidR="00B02AD9" w:rsidRDefault="00B02AD9" w:rsidP="00BC0234">
      <w:pPr>
        <w:spacing w:before="0"/>
        <w:ind w:left="0" w:right="0"/>
        <w:rPr>
          <w:rFonts w:asciiTheme="minorHAnsi" w:hAnsiTheme="minorHAnsi" w:cstheme="minorHAnsi"/>
          <w:sz w:val="20"/>
          <w:szCs w:val="20"/>
        </w:rPr>
      </w:pPr>
      <w:r w:rsidRPr="00BC0234">
        <w:rPr>
          <w:rFonts w:asciiTheme="minorHAnsi" w:hAnsiTheme="minorHAnsi" w:cstheme="minorHAnsi"/>
          <w:sz w:val="20"/>
          <w:szCs w:val="20"/>
        </w:rPr>
        <w:t>Il costo stimato di realizzazione dell'opera tiene conto delle diverse categorie di lavoro previste, identificate secondo i codici "ID-Opere" di cui al Decreto Ministeriale 17 giugno 2016 in materia di corrispettivi professionali per i servizi di architettura e ingegneria nella seguente tabella.</w:t>
      </w:r>
    </w:p>
    <w:p w14:paraId="2783C31E" w14:textId="04E1216E" w:rsidR="00D7565B" w:rsidRDefault="00D7565B" w:rsidP="00BC0234">
      <w:pPr>
        <w:spacing w:before="0"/>
        <w:ind w:left="0" w:right="0"/>
        <w:rPr>
          <w:rFonts w:asciiTheme="minorHAnsi" w:hAnsiTheme="minorHAnsi" w:cstheme="minorHAnsi"/>
          <w:sz w:val="20"/>
          <w:szCs w:val="20"/>
        </w:rPr>
      </w:pPr>
    </w:p>
    <w:p w14:paraId="4BCC3008" w14:textId="77777777" w:rsidR="00D7565B" w:rsidRDefault="00D7565B" w:rsidP="00BC0234">
      <w:pPr>
        <w:spacing w:before="0"/>
        <w:ind w:left="0" w:right="0"/>
        <w:rPr>
          <w:rFonts w:asciiTheme="minorHAnsi" w:hAnsiTheme="minorHAnsi" w:cstheme="minorHAnsi"/>
          <w:sz w:val="20"/>
          <w:szCs w:val="20"/>
        </w:rPr>
      </w:pPr>
    </w:p>
    <w:tbl>
      <w:tblPr>
        <w:tblW w:w="7590" w:type="dxa"/>
        <w:jc w:val="center"/>
        <w:tblLayout w:type="fixed"/>
        <w:tblLook w:val="0600" w:firstRow="0" w:lastRow="0" w:firstColumn="0" w:lastColumn="0" w:noHBand="1" w:noVBand="1"/>
      </w:tblPr>
      <w:tblGrid>
        <w:gridCol w:w="3158"/>
        <w:gridCol w:w="2434"/>
        <w:gridCol w:w="1998"/>
      </w:tblGrid>
      <w:tr w:rsidR="00B02AD9" w:rsidRPr="003765CB" w14:paraId="217921BD" w14:textId="77777777" w:rsidTr="00FB7FEE">
        <w:trPr>
          <w:jc w:val="center"/>
        </w:trPr>
        <w:tc>
          <w:tcPr>
            <w:tcW w:w="3158" w:type="dxa"/>
            <w:tcBorders>
              <w:top w:val="single" w:sz="4" w:space="0" w:color="000000"/>
              <w:left w:val="single" w:sz="4" w:space="0" w:color="000000"/>
              <w:bottom w:val="single" w:sz="4" w:space="0" w:color="000000"/>
            </w:tcBorders>
            <w:shd w:val="clear" w:color="auto" w:fill="D9D9D9" w:themeFill="background1" w:themeFillShade="D9"/>
            <w:vAlign w:val="center"/>
          </w:tcPr>
          <w:p w14:paraId="2FB934A6" w14:textId="054DF99F" w:rsidR="00B02AD9" w:rsidRPr="003765CB" w:rsidRDefault="00B02AD9" w:rsidP="00BC0234">
            <w:pPr>
              <w:spacing w:before="0"/>
              <w:ind w:left="79" w:right="198"/>
              <w:jc w:val="center"/>
              <w:rPr>
                <w:rFonts w:ascii="Titillium" w:hAnsi="Titillium" w:cs="Calibri"/>
                <w:sz w:val="18"/>
                <w:szCs w:val="18"/>
              </w:rPr>
            </w:pPr>
            <w:r w:rsidRPr="003765CB">
              <w:rPr>
                <w:rFonts w:ascii="Titillium" w:hAnsi="Titillium" w:cs="Calibri"/>
                <w:sz w:val="18"/>
                <w:szCs w:val="18"/>
              </w:rPr>
              <w:t>Categorie e</w:t>
            </w:r>
            <w:r w:rsidR="00BC0234" w:rsidRPr="003765CB">
              <w:rPr>
                <w:rFonts w:ascii="Titillium" w:hAnsi="Titillium" w:cs="Calibri"/>
                <w:sz w:val="18"/>
                <w:szCs w:val="18"/>
              </w:rPr>
              <w:t xml:space="preserve"> </w:t>
            </w:r>
            <w:r w:rsidRPr="003765CB">
              <w:rPr>
                <w:rFonts w:ascii="Titillium" w:hAnsi="Titillium" w:cs="Calibri"/>
                <w:sz w:val="18"/>
                <w:szCs w:val="18"/>
              </w:rPr>
              <w:t>codici-ID di cui</w:t>
            </w:r>
          </w:p>
          <w:p w14:paraId="6F25930D" w14:textId="77777777" w:rsidR="00B02AD9" w:rsidRPr="003765CB" w:rsidRDefault="00B02AD9" w:rsidP="00BC0234">
            <w:pPr>
              <w:spacing w:before="0"/>
              <w:ind w:left="79" w:right="198"/>
              <w:jc w:val="center"/>
              <w:rPr>
                <w:rFonts w:ascii="Titillium" w:hAnsi="Titillium" w:cs="Calibri"/>
                <w:sz w:val="18"/>
                <w:szCs w:val="18"/>
              </w:rPr>
            </w:pPr>
            <w:r w:rsidRPr="003765CB">
              <w:rPr>
                <w:rFonts w:ascii="Titillium" w:hAnsi="Titillium" w:cs="Calibri"/>
                <w:sz w:val="18"/>
                <w:szCs w:val="18"/>
              </w:rPr>
              <w:t>al Decreto Ministeriale del 17.06.2016</w:t>
            </w:r>
          </w:p>
        </w:tc>
        <w:tc>
          <w:tcPr>
            <w:tcW w:w="2434" w:type="dxa"/>
            <w:tcBorders>
              <w:top w:val="single" w:sz="4" w:space="0" w:color="000000"/>
              <w:left w:val="single" w:sz="4" w:space="0" w:color="000000"/>
              <w:bottom w:val="single" w:sz="4" w:space="0" w:color="000000"/>
            </w:tcBorders>
            <w:shd w:val="clear" w:color="auto" w:fill="D9D9D9" w:themeFill="background1" w:themeFillShade="D9"/>
            <w:vAlign w:val="center"/>
          </w:tcPr>
          <w:p w14:paraId="5604D141" w14:textId="4E483BF2" w:rsidR="00B02AD9" w:rsidRPr="003765CB" w:rsidRDefault="00B02AD9" w:rsidP="00BC0234">
            <w:pPr>
              <w:spacing w:before="0"/>
              <w:ind w:left="79" w:right="198"/>
              <w:jc w:val="center"/>
              <w:rPr>
                <w:rFonts w:ascii="Titillium" w:hAnsi="Titillium" w:cs="Calibri"/>
                <w:sz w:val="18"/>
                <w:szCs w:val="18"/>
              </w:rPr>
            </w:pPr>
            <w:r w:rsidRPr="003765CB">
              <w:rPr>
                <w:rFonts w:ascii="Titillium" w:hAnsi="Titillium" w:cs="Calibri"/>
                <w:sz w:val="18"/>
                <w:szCs w:val="18"/>
              </w:rPr>
              <w:t>Classi e</w:t>
            </w:r>
            <w:r w:rsidR="00BC0234" w:rsidRPr="003765CB">
              <w:rPr>
                <w:rFonts w:ascii="Titillium" w:hAnsi="Titillium" w:cs="Calibri"/>
                <w:sz w:val="18"/>
                <w:szCs w:val="18"/>
              </w:rPr>
              <w:t xml:space="preserve"> </w:t>
            </w:r>
            <w:r w:rsidRPr="003765CB">
              <w:rPr>
                <w:rFonts w:ascii="Titillium" w:hAnsi="Titillium" w:cs="Calibri"/>
                <w:sz w:val="18"/>
                <w:szCs w:val="18"/>
              </w:rPr>
              <w:t>categorie di cui</w:t>
            </w:r>
          </w:p>
          <w:p w14:paraId="575B9F13" w14:textId="14278A36" w:rsidR="00B02AD9" w:rsidRPr="003765CB" w:rsidRDefault="00B02AD9" w:rsidP="00BC0234">
            <w:pPr>
              <w:spacing w:before="0"/>
              <w:ind w:left="79" w:right="198"/>
              <w:jc w:val="center"/>
              <w:rPr>
                <w:rFonts w:ascii="Titillium" w:hAnsi="Titillium" w:cs="Calibri"/>
                <w:sz w:val="18"/>
                <w:szCs w:val="18"/>
              </w:rPr>
            </w:pPr>
            <w:r w:rsidRPr="003765CB">
              <w:rPr>
                <w:rFonts w:ascii="Titillium" w:hAnsi="Titillium" w:cs="Calibri"/>
                <w:sz w:val="18"/>
                <w:szCs w:val="18"/>
              </w:rPr>
              <w:t>alla Legge</w:t>
            </w:r>
            <w:r w:rsidR="00BC0234" w:rsidRPr="003765CB">
              <w:rPr>
                <w:rFonts w:ascii="Titillium" w:hAnsi="Titillium" w:cs="Calibri"/>
                <w:sz w:val="18"/>
                <w:szCs w:val="18"/>
              </w:rPr>
              <w:t xml:space="preserve"> </w:t>
            </w:r>
            <w:r w:rsidRPr="003765CB">
              <w:rPr>
                <w:rFonts w:ascii="Titillium" w:hAnsi="Titillium" w:cs="Calibri"/>
                <w:sz w:val="18"/>
                <w:szCs w:val="18"/>
              </w:rPr>
              <w:t>n. 143/1949</w:t>
            </w:r>
          </w:p>
        </w:tc>
        <w:tc>
          <w:tcPr>
            <w:tcW w:w="1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F27B82" w14:textId="77777777" w:rsidR="00B02AD9" w:rsidRPr="003765CB" w:rsidRDefault="00B02AD9" w:rsidP="00BC0234">
            <w:pPr>
              <w:spacing w:before="0"/>
              <w:ind w:left="79" w:right="198"/>
              <w:jc w:val="center"/>
              <w:rPr>
                <w:rFonts w:ascii="Titillium" w:hAnsi="Titillium" w:cs="Calibri"/>
                <w:sz w:val="18"/>
                <w:szCs w:val="18"/>
              </w:rPr>
            </w:pPr>
            <w:r w:rsidRPr="003765CB">
              <w:rPr>
                <w:rFonts w:ascii="Titillium" w:hAnsi="Titillium" w:cs="Calibri"/>
                <w:sz w:val="18"/>
                <w:szCs w:val="18"/>
              </w:rPr>
              <w:t>Importo in euro</w:t>
            </w:r>
          </w:p>
        </w:tc>
      </w:tr>
      <w:tr w:rsidR="00B15D9E" w:rsidRPr="003765CB" w14:paraId="0B7CEDE8" w14:textId="77777777" w:rsidTr="00FB7FEE">
        <w:trPr>
          <w:trHeight w:val="20"/>
          <w:jc w:val="center"/>
        </w:trPr>
        <w:tc>
          <w:tcPr>
            <w:tcW w:w="3158" w:type="dxa"/>
            <w:tcBorders>
              <w:top w:val="single" w:sz="4" w:space="0" w:color="000000"/>
              <w:left w:val="single" w:sz="4" w:space="0" w:color="000000"/>
              <w:bottom w:val="single" w:sz="4" w:space="0" w:color="000000"/>
            </w:tcBorders>
            <w:shd w:val="clear" w:color="auto" w:fill="FFFFFF" w:themeFill="background1"/>
            <w:vAlign w:val="center"/>
          </w:tcPr>
          <w:p w14:paraId="3F101EB6" w14:textId="59F90D33" w:rsidR="00B15D9E" w:rsidRPr="003765CB" w:rsidRDefault="00092D01" w:rsidP="00092D01">
            <w:pPr>
              <w:spacing w:before="0"/>
              <w:ind w:left="79" w:right="198"/>
              <w:jc w:val="center"/>
              <w:rPr>
                <w:rFonts w:ascii="Titillium" w:hAnsi="Titillium" w:cs="Calibri"/>
                <w:i/>
                <w:iCs/>
                <w:sz w:val="18"/>
                <w:szCs w:val="18"/>
              </w:rPr>
            </w:pPr>
            <w:r>
              <w:rPr>
                <w:rFonts w:ascii="Titillium" w:hAnsi="Titillium" w:cs="Calibri"/>
                <w:i/>
                <w:iCs/>
                <w:sz w:val="18"/>
                <w:szCs w:val="18"/>
              </w:rPr>
              <w:lastRenderedPageBreak/>
              <w:t>E.04</w:t>
            </w:r>
          </w:p>
        </w:tc>
        <w:tc>
          <w:tcPr>
            <w:tcW w:w="2434" w:type="dxa"/>
            <w:tcBorders>
              <w:top w:val="single" w:sz="4" w:space="0" w:color="000000"/>
              <w:left w:val="single" w:sz="4" w:space="0" w:color="000000"/>
              <w:bottom w:val="single" w:sz="4" w:space="0" w:color="000000"/>
            </w:tcBorders>
            <w:shd w:val="clear" w:color="auto" w:fill="FFFFFF" w:themeFill="background1"/>
            <w:vAlign w:val="center"/>
          </w:tcPr>
          <w:p w14:paraId="6876F7CB" w14:textId="1B3A3BD3" w:rsidR="00B15D9E" w:rsidRPr="003765CB" w:rsidRDefault="00092D01" w:rsidP="00092D01">
            <w:pPr>
              <w:spacing w:before="0"/>
              <w:ind w:left="4" w:right="0"/>
              <w:jc w:val="center"/>
              <w:rPr>
                <w:rFonts w:ascii="Titillium" w:hAnsi="Titillium" w:cs="Calibri"/>
                <w:i/>
                <w:iCs/>
                <w:sz w:val="18"/>
                <w:szCs w:val="18"/>
              </w:rPr>
            </w:pPr>
            <w:r>
              <w:rPr>
                <w:rFonts w:ascii="Titillium" w:hAnsi="Titillium" w:cs="Calibri"/>
                <w:i/>
                <w:iCs/>
                <w:sz w:val="18"/>
                <w:szCs w:val="18"/>
              </w:rPr>
              <w:t>Id</w:t>
            </w:r>
          </w:p>
        </w:tc>
        <w:tc>
          <w:tcPr>
            <w:tcW w:w="1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D121F" w14:textId="3E008813" w:rsidR="00B15D9E" w:rsidRPr="003765CB" w:rsidRDefault="00450590" w:rsidP="00092D01">
            <w:pPr>
              <w:spacing w:before="0"/>
              <w:ind w:left="4" w:right="0"/>
              <w:jc w:val="center"/>
              <w:rPr>
                <w:rFonts w:ascii="Titillium" w:hAnsi="Titillium" w:cs="Calibri"/>
                <w:i/>
                <w:iCs/>
                <w:sz w:val="18"/>
                <w:szCs w:val="18"/>
              </w:rPr>
            </w:pPr>
            <w:r w:rsidRPr="003765CB">
              <w:rPr>
                <w:rFonts w:ascii="Titillium" w:hAnsi="Titillium" w:cs="Calibri"/>
                <w:i/>
                <w:iCs/>
                <w:sz w:val="18"/>
                <w:szCs w:val="18"/>
              </w:rPr>
              <w:t xml:space="preserve">€ </w:t>
            </w:r>
            <w:r w:rsidR="00092D01">
              <w:rPr>
                <w:rFonts w:ascii="Titillium" w:hAnsi="Titillium" w:cs="Calibri"/>
                <w:i/>
                <w:iCs/>
                <w:sz w:val="18"/>
                <w:szCs w:val="18"/>
              </w:rPr>
              <w:t>2</w:t>
            </w:r>
            <w:r w:rsidRPr="003765CB">
              <w:rPr>
                <w:rFonts w:ascii="Titillium" w:hAnsi="Titillium" w:cs="Calibri"/>
                <w:i/>
                <w:iCs/>
                <w:sz w:val="18"/>
                <w:szCs w:val="18"/>
              </w:rPr>
              <w:t>.</w:t>
            </w:r>
            <w:r w:rsidR="00092D01">
              <w:rPr>
                <w:rFonts w:ascii="Titillium" w:hAnsi="Titillium" w:cs="Calibri"/>
                <w:i/>
                <w:iCs/>
                <w:sz w:val="18"/>
                <w:szCs w:val="18"/>
              </w:rPr>
              <w:t>000</w:t>
            </w:r>
            <w:r w:rsidR="00D7565B">
              <w:rPr>
                <w:rFonts w:ascii="Titillium" w:hAnsi="Titillium" w:cs="Calibri"/>
                <w:i/>
                <w:iCs/>
                <w:sz w:val="18"/>
                <w:szCs w:val="18"/>
              </w:rPr>
              <w:t>.</w:t>
            </w:r>
            <w:r w:rsidR="00092D01">
              <w:rPr>
                <w:rFonts w:ascii="Titillium" w:hAnsi="Titillium" w:cs="Calibri"/>
                <w:i/>
                <w:iCs/>
                <w:sz w:val="18"/>
                <w:szCs w:val="18"/>
              </w:rPr>
              <w:t>000</w:t>
            </w:r>
            <w:r w:rsidR="00D7565B">
              <w:rPr>
                <w:rFonts w:ascii="Titillium" w:hAnsi="Titillium" w:cs="Calibri"/>
                <w:i/>
                <w:iCs/>
                <w:sz w:val="18"/>
                <w:szCs w:val="18"/>
              </w:rPr>
              <w:t>,</w:t>
            </w:r>
            <w:r w:rsidRPr="003765CB">
              <w:rPr>
                <w:rFonts w:ascii="Titillium" w:hAnsi="Titillium" w:cs="Calibri"/>
                <w:i/>
                <w:iCs/>
                <w:sz w:val="18"/>
                <w:szCs w:val="18"/>
              </w:rPr>
              <w:t>00</w:t>
            </w:r>
          </w:p>
        </w:tc>
      </w:tr>
      <w:tr w:rsidR="00B15D9E" w:rsidRPr="00217038" w14:paraId="68A349DE" w14:textId="77777777" w:rsidTr="00C22911">
        <w:trPr>
          <w:trHeight w:val="20"/>
          <w:jc w:val="center"/>
        </w:trPr>
        <w:tc>
          <w:tcPr>
            <w:tcW w:w="5592" w:type="dxa"/>
            <w:gridSpan w:val="2"/>
            <w:vMerge w:val="restart"/>
            <w:tcBorders>
              <w:top w:val="single" w:sz="4" w:space="0" w:color="000000"/>
              <w:left w:val="single" w:sz="4" w:space="0" w:color="000000"/>
            </w:tcBorders>
            <w:shd w:val="clear" w:color="auto" w:fill="FFFFFF" w:themeFill="background1"/>
          </w:tcPr>
          <w:p w14:paraId="4ABA0B25" w14:textId="77777777" w:rsidR="00B15D9E" w:rsidRPr="003765CB" w:rsidRDefault="00B15D9E" w:rsidP="00866B4C">
            <w:pPr>
              <w:spacing w:before="0"/>
              <w:ind w:left="4" w:right="0"/>
              <w:jc w:val="right"/>
              <w:rPr>
                <w:rFonts w:ascii="Titillium" w:hAnsi="Titillium" w:cs="Calibri"/>
                <w:b/>
                <w:bCs/>
                <w:sz w:val="18"/>
                <w:szCs w:val="18"/>
              </w:rPr>
            </w:pPr>
            <w:r w:rsidRPr="003765CB">
              <w:rPr>
                <w:rFonts w:ascii="Titillium" w:hAnsi="Titillium" w:cs="Calibri"/>
                <w:b/>
                <w:bCs/>
                <w:sz w:val="18"/>
                <w:szCs w:val="18"/>
              </w:rPr>
              <w:t>Totale</w:t>
            </w:r>
          </w:p>
          <w:p w14:paraId="5E4A5BBD" w14:textId="1BCBB179" w:rsidR="00B15D9E" w:rsidRPr="003765CB" w:rsidRDefault="00B15D9E" w:rsidP="00866B4C">
            <w:pPr>
              <w:spacing w:before="0"/>
              <w:ind w:left="4" w:right="0"/>
              <w:jc w:val="right"/>
              <w:rPr>
                <w:rFonts w:ascii="Titillium" w:hAnsi="Titillium" w:cs="Calibri"/>
                <w:b/>
                <w:bCs/>
                <w:sz w:val="18"/>
                <w:szCs w:val="18"/>
              </w:rPr>
            </w:pPr>
            <w:r w:rsidRPr="003765CB">
              <w:rPr>
                <w:rFonts w:ascii="Titillium" w:hAnsi="Titillium" w:cs="Calibri"/>
                <w:b/>
                <w:bCs/>
                <w:sz w:val="18"/>
                <w:szCs w:val="18"/>
              </w:rPr>
              <w:t>di cui Oneri della sicurezza</w:t>
            </w:r>
          </w:p>
        </w:tc>
        <w:tc>
          <w:tcPr>
            <w:tcW w:w="199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5AE3E92" w14:textId="01F981DA" w:rsidR="00B15D9E" w:rsidRPr="003765CB" w:rsidRDefault="00450590" w:rsidP="00092D01">
            <w:pPr>
              <w:spacing w:before="0"/>
              <w:ind w:left="4" w:right="0"/>
              <w:jc w:val="center"/>
              <w:rPr>
                <w:rFonts w:ascii="Titillium" w:hAnsi="Titillium" w:cs="Calibri"/>
                <w:b/>
                <w:bCs/>
                <w:sz w:val="18"/>
                <w:szCs w:val="18"/>
              </w:rPr>
            </w:pPr>
            <w:r w:rsidRPr="003765CB">
              <w:rPr>
                <w:rFonts w:ascii="Titillium" w:hAnsi="Titillium" w:cs="Calibri"/>
                <w:b/>
                <w:bCs/>
                <w:sz w:val="18"/>
                <w:szCs w:val="18"/>
              </w:rPr>
              <w:t xml:space="preserve">€ </w:t>
            </w:r>
            <w:r w:rsidR="00092D01">
              <w:rPr>
                <w:rFonts w:ascii="Titillium" w:hAnsi="Titillium" w:cs="Calibri"/>
                <w:b/>
                <w:bCs/>
                <w:sz w:val="18"/>
                <w:szCs w:val="18"/>
              </w:rPr>
              <w:t>2</w:t>
            </w:r>
            <w:r w:rsidRPr="003765CB">
              <w:rPr>
                <w:rFonts w:ascii="Titillium" w:hAnsi="Titillium" w:cs="Calibri"/>
                <w:b/>
                <w:bCs/>
                <w:sz w:val="18"/>
                <w:szCs w:val="18"/>
              </w:rPr>
              <w:t>.</w:t>
            </w:r>
            <w:r w:rsidR="00092D01">
              <w:rPr>
                <w:rFonts w:ascii="Titillium" w:hAnsi="Titillium" w:cs="Calibri"/>
                <w:b/>
                <w:bCs/>
                <w:sz w:val="18"/>
                <w:szCs w:val="18"/>
              </w:rPr>
              <w:t>000</w:t>
            </w:r>
            <w:r w:rsidR="00D7565B">
              <w:rPr>
                <w:rFonts w:ascii="Titillium" w:hAnsi="Titillium" w:cs="Calibri"/>
                <w:b/>
                <w:bCs/>
                <w:sz w:val="18"/>
                <w:szCs w:val="18"/>
              </w:rPr>
              <w:t>.</w:t>
            </w:r>
            <w:r w:rsidR="00092D01">
              <w:rPr>
                <w:rFonts w:ascii="Titillium" w:hAnsi="Titillium" w:cs="Calibri"/>
                <w:b/>
                <w:bCs/>
                <w:sz w:val="18"/>
                <w:szCs w:val="18"/>
              </w:rPr>
              <w:t>000</w:t>
            </w:r>
            <w:r w:rsidR="00D7565B">
              <w:rPr>
                <w:rFonts w:ascii="Titillium" w:hAnsi="Titillium" w:cs="Calibri"/>
                <w:b/>
                <w:bCs/>
                <w:sz w:val="18"/>
                <w:szCs w:val="18"/>
              </w:rPr>
              <w:t>,00</w:t>
            </w:r>
          </w:p>
        </w:tc>
      </w:tr>
      <w:tr w:rsidR="00B15D9E" w:rsidRPr="00217038" w14:paraId="7D45E053" w14:textId="77777777" w:rsidTr="003765CB">
        <w:trPr>
          <w:trHeight w:val="170"/>
          <w:jc w:val="center"/>
        </w:trPr>
        <w:tc>
          <w:tcPr>
            <w:tcW w:w="5592" w:type="dxa"/>
            <w:gridSpan w:val="2"/>
            <w:vMerge/>
            <w:tcBorders>
              <w:left w:val="single" w:sz="4" w:space="0" w:color="000000"/>
              <w:bottom w:val="single" w:sz="4" w:space="0" w:color="000000"/>
            </w:tcBorders>
            <w:shd w:val="clear" w:color="auto" w:fill="FFFFFF" w:themeFill="background1"/>
          </w:tcPr>
          <w:p w14:paraId="5B55B9E4" w14:textId="77777777" w:rsidR="00B15D9E" w:rsidRPr="00450590" w:rsidRDefault="00B15D9E" w:rsidP="00866B4C">
            <w:pPr>
              <w:ind w:left="4" w:right="0"/>
              <w:rPr>
                <w:rFonts w:ascii="Titillium" w:hAnsi="Titillium" w:cs="Calibri"/>
                <w:b/>
                <w:bCs/>
                <w:sz w:val="18"/>
                <w:szCs w:val="18"/>
              </w:rPr>
            </w:pPr>
          </w:p>
        </w:tc>
        <w:tc>
          <w:tcPr>
            <w:tcW w:w="199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2C93D6B" w14:textId="43717B0E" w:rsidR="00B15D9E" w:rsidRPr="00450590" w:rsidRDefault="00450590" w:rsidP="00092D01">
            <w:pPr>
              <w:spacing w:before="0"/>
              <w:ind w:left="4" w:right="0"/>
              <w:jc w:val="center"/>
              <w:rPr>
                <w:rFonts w:ascii="Titillium" w:hAnsi="Titillium" w:cs="Calibri"/>
                <w:b/>
                <w:bCs/>
                <w:sz w:val="18"/>
                <w:szCs w:val="18"/>
                <w:highlight w:val="yellow"/>
              </w:rPr>
            </w:pPr>
            <w:r w:rsidRPr="003765CB">
              <w:rPr>
                <w:rFonts w:ascii="Titillium" w:hAnsi="Titillium" w:cs="Calibri"/>
                <w:b/>
                <w:bCs/>
                <w:sz w:val="18"/>
                <w:szCs w:val="18"/>
              </w:rPr>
              <w:t xml:space="preserve">€ </w:t>
            </w:r>
            <w:r w:rsidR="00D7565B">
              <w:rPr>
                <w:rFonts w:ascii="Titillium" w:hAnsi="Titillium" w:cs="Calibri"/>
                <w:b/>
                <w:bCs/>
                <w:sz w:val="18"/>
                <w:szCs w:val="18"/>
              </w:rPr>
              <w:t>4</w:t>
            </w:r>
            <w:r w:rsidR="00092D01">
              <w:rPr>
                <w:rFonts w:ascii="Titillium" w:hAnsi="Titillium" w:cs="Calibri"/>
                <w:b/>
                <w:bCs/>
                <w:sz w:val="18"/>
                <w:szCs w:val="18"/>
              </w:rPr>
              <w:t>2</w:t>
            </w:r>
            <w:r w:rsidR="00D7565B">
              <w:rPr>
                <w:rFonts w:ascii="Titillium" w:hAnsi="Titillium" w:cs="Calibri"/>
                <w:b/>
                <w:bCs/>
                <w:sz w:val="18"/>
                <w:szCs w:val="18"/>
              </w:rPr>
              <w:t>.</w:t>
            </w:r>
            <w:r w:rsidR="00092D01">
              <w:rPr>
                <w:rFonts w:ascii="Titillium" w:hAnsi="Titillium" w:cs="Calibri"/>
                <w:b/>
                <w:bCs/>
                <w:sz w:val="18"/>
                <w:szCs w:val="18"/>
              </w:rPr>
              <w:t>000</w:t>
            </w:r>
            <w:r w:rsidR="00D7565B">
              <w:rPr>
                <w:rFonts w:ascii="Titillium" w:hAnsi="Titillium" w:cs="Calibri"/>
                <w:b/>
                <w:bCs/>
                <w:sz w:val="18"/>
                <w:szCs w:val="18"/>
              </w:rPr>
              <w:t>,00</w:t>
            </w:r>
          </w:p>
        </w:tc>
      </w:tr>
    </w:tbl>
    <w:p w14:paraId="4A01B515" w14:textId="44385862" w:rsidR="00B02AD9" w:rsidRPr="00581966" w:rsidRDefault="00D7565B" w:rsidP="00581966">
      <w:pPr>
        <w:spacing w:before="120"/>
        <w:ind w:left="0" w:right="0"/>
        <w:rPr>
          <w:rFonts w:asciiTheme="minorHAnsi" w:hAnsiTheme="minorHAnsi" w:cstheme="minorHAnsi"/>
          <w:sz w:val="20"/>
          <w:szCs w:val="20"/>
        </w:rPr>
      </w:pPr>
      <w:r>
        <w:rPr>
          <w:rFonts w:asciiTheme="minorHAnsi" w:hAnsiTheme="minorHAnsi" w:cstheme="minorHAnsi"/>
          <w:sz w:val="20"/>
          <w:szCs w:val="20"/>
        </w:rPr>
        <w:t>L</w:t>
      </w:r>
      <w:r w:rsidR="00B02AD9" w:rsidRPr="00581966">
        <w:rPr>
          <w:rFonts w:asciiTheme="minorHAnsi" w:hAnsiTheme="minorHAnsi" w:cstheme="minorHAnsi"/>
          <w:sz w:val="20"/>
          <w:szCs w:val="20"/>
        </w:rPr>
        <w:t>a previsione delle categorie riportate nella tabella non è vincolante ai fini della presentazione e dello sviluppo delle proposte progettuali e costituisce mero parametro di riferimento per l'individuazione dei requisiti speciali e per il calcolo dei corrispettivi relativi alle prestazioni professionali richieste, in attuazione di quanto previsto dall’articolo 24 comma 8 del Codice.</w:t>
      </w:r>
    </w:p>
    <w:p w14:paraId="3E8CB920" w14:textId="4C940E9C" w:rsidR="00B02AD9" w:rsidRDefault="00B02AD9" w:rsidP="00581966">
      <w:pPr>
        <w:spacing w:before="120"/>
        <w:ind w:left="0" w:right="0"/>
        <w:rPr>
          <w:rFonts w:asciiTheme="minorHAnsi" w:hAnsiTheme="minorHAnsi" w:cstheme="minorHAnsi"/>
          <w:sz w:val="20"/>
          <w:szCs w:val="20"/>
        </w:rPr>
      </w:pPr>
      <w:r w:rsidRPr="00581966">
        <w:rPr>
          <w:rFonts w:asciiTheme="minorHAnsi" w:hAnsiTheme="minorHAnsi" w:cstheme="minorHAnsi"/>
          <w:sz w:val="20"/>
          <w:szCs w:val="20"/>
        </w:rPr>
        <w:t>Il costo totale stimato del presente concorso è</w:t>
      </w:r>
      <w:r w:rsidR="006614FE">
        <w:rPr>
          <w:rFonts w:asciiTheme="minorHAnsi" w:hAnsiTheme="minorHAnsi" w:cstheme="minorHAnsi"/>
          <w:sz w:val="20"/>
          <w:szCs w:val="20"/>
        </w:rPr>
        <w:t xml:space="preserve"> complessivamente </w:t>
      </w:r>
      <w:r w:rsidRPr="00581966">
        <w:rPr>
          <w:rFonts w:asciiTheme="minorHAnsi" w:hAnsiTheme="minorHAnsi" w:cstheme="minorHAnsi"/>
          <w:sz w:val="20"/>
          <w:szCs w:val="20"/>
        </w:rPr>
        <w:t xml:space="preserve">pari a </w:t>
      </w:r>
      <w:r w:rsidRPr="004354DD">
        <w:rPr>
          <w:rFonts w:asciiTheme="minorHAnsi" w:hAnsiTheme="minorHAnsi" w:cstheme="minorHAnsi"/>
          <w:b/>
          <w:bCs/>
          <w:i/>
          <w:iCs/>
          <w:sz w:val="20"/>
          <w:szCs w:val="20"/>
          <w:u w:val="single"/>
        </w:rPr>
        <w:t xml:space="preserve">€ </w:t>
      </w:r>
      <w:r w:rsidR="00B90631" w:rsidRPr="00B90631">
        <w:rPr>
          <w:rFonts w:asciiTheme="minorHAnsi" w:hAnsiTheme="minorHAnsi" w:cstheme="minorHAnsi"/>
          <w:b/>
          <w:bCs/>
          <w:i/>
          <w:iCs/>
          <w:sz w:val="20"/>
          <w:szCs w:val="20"/>
          <w:u w:val="single"/>
        </w:rPr>
        <w:t xml:space="preserve">72.145,26 </w:t>
      </w:r>
      <w:r w:rsidRPr="00581966">
        <w:rPr>
          <w:rFonts w:asciiTheme="minorHAnsi" w:hAnsiTheme="minorHAnsi" w:cstheme="minorHAnsi"/>
          <w:sz w:val="20"/>
          <w:szCs w:val="20"/>
        </w:rPr>
        <w:t>ed è stato calcolato come indicato nella seguente tabella.</w:t>
      </w:r>
    </w:p>
    <w:p w14:paraId="27AC1F10" w14:textId="77777777" w:rsidR="00BC7AAB" w:rsidRDefault="00BC7AAB" w:rsidP="00581966">
      <w:pPr>
        <w:spacing w:before="120"/>
        <w:ind w:left="0" w:right="0"/>
        <w:rPr>
          <w:rFonts w:asciiTheme="minorHAnsi" w:hAnsiTheme="minorHAnsi" w:cstheme="minorHAnsi"/>
          <w:sz w:val="20"/>
          <w:szCs w:val="20"/>
        </w:rPr>
      </w:pPr>
    </w:p>
    <w:tbl>
      <w:tblPr>
        <w:tblW w:w="9236" w:type="dxa"/>
        <w:jc w:val="center"/>
        <w:tblCellMar>
          <w:left w:w="70" w:type="dxa"/>
          <w:right w:w="70" w:type="dxa"/>
        </w:tblCellMar>
        <w:tblLook w:val="04A0" w:firstRow="1" w:lastRow="0" w:firstColumn="1" w:lastColumn="0" w:noHBand="0" w:noVBand="1"/>
      </w:tblPr>
      <w:tblGrid>
        <w:gridCol w:w="360"/>
        <w:gridCol w:w="570"/>
        <w:gridCol w:w="6899"/>
        <w:gridCol w:w="1407"/>
      </w:tblGrid>
      <w:tr w:rsidR="00BC7AAB" w:rsidRPr="00BC7AAB" w14:paraId="295A36B3" w14:textId="77777777" w:rsidTr="00B90631">
        <w:trPr>
          <w:trHeight w:val="240"/>
          <w:jc w:val="center"/>
        </w:trPr>
        <w:tc>
          <w:tcPr>
            <w:tcW w:w="360" w:type="dxa"/>
            <w:tcBorders>
              <w:top w:val="nil"/>
              <w:left w:val="nil"/>
              <w:bottom w:val="nil"/>
              <w:right w:val="nil"/>
            </w:tcBorders>
            <w:shd w:val="clear" w:color="auto" w:fill="auto"/>
            <w:noWrap/>
            <w:vAlign w:val="bottom"/>
            <w:hideMark/>
          </w:tcPr>
          <w:p w14:paraId="7738F90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p>
        </w:tc>
        <w:tc>
          <w:tcPr>
            <w:tcW w:w="570" w:type="dxa"/>
            <w:tcBorders>
              <w:top w:val="nil"/>
              <w:left w:val="nil"/>
              <w:bottom w:val="nil"/>
              <w:right w:val="nil"/>
            </w:tcBorders>
            <w:shd w:val="clear" w:color="auto" w:fill="auto"/>
            <w:noWrap/>
            <w:vAlign w:val="bottom"/>
            <w:hideMark/>
          </w:tcPr>
          <w:p w14:paraId="5FB5D675"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6899" w:type="dxa"/>
            <w:tcBorders>
              <w:top w:val="nil"/>
              <w:left w:val="nil"/>
              <w:bottom w:val="nil"/>
              <w:right w:val="nil"/>
            </w:tcBorders>
            <w:shd w:val="clear" w:color="auto" w:fill="auto"/>
            <w:noWrap/>
            <w:vAlign w:val="bottom"/>
            <w:hideMark/>
          </w:tcPr>
          <w:p w14:paraId="5DF135C5"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1407" w:type="dxa"/>
            <w:tcBorders>
              <w:top w:val="nil"/>
              <w:left w:val="nil"/>
              <w:bottom w:val="nil"/>
              <w:right w:val="nil"/>
            </w:tcBorders>
            <w:shd w:val="clear" w:color="auto" w:fill="auto"/>
            <w:noWrap/>
            <w:vAlign w:val="bottom"/>
            <w:hideMark/>
          </w:tcPr>
          <w:p w14:paraId="09A8BCA8"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r>
      <w:tr w:rsidR="00BC7AAB" w:rsidRPr="00BC7AAB" w14:paraId="17362CA3" w14:textId="77777777" w:rsidTr="00B90631">
        <w:trPr>
          <w:trHeight w:val="240"/>
          <w:jc w:val="center"/>
        </w:trPr>
        <w:tc>
          <w:tcPr>
            <w:tcW w:w="3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04F13750"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center"/>
              <w:rPr>
                <w:rFonts w:ascii="Titillium Web" w:hAnsi="Titillium Web" w:cs="Arial"/>
                <w:b/>
                <w:bCs/>
                <w:color w:val="000000"/>
                <w:sz w:val="18"/>
                <w:szCs w:val="18"/>
              </w:rPr>
            </w:pPr>
            <w:r w:rsidRPr="00BC7AAB">
              <w:rPr>
                <w:rFonts w:ascii="Titillium Web" w:hAnsi="Titillium Web" w:cs="Arial"/>
                <w:b/>
                <w:bCs/>
                <w:color w:val="000000"/>
                <w:sz w:val="18"/>
                <w:szCs w:val="18"/>
              </w:rPr>
              <w:t>A</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BA1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a.1</w:t>
            </w:r>
          </w:p>
        </w:tc>
        <w:tc>
          <w:tcPr>
            <w:tcW w:w="6899" w:type="dxa"/>
            <w:tcBorders>
              <w:top w:val="single" w:sz="4" w:space="0" w:color="auto"/>
              <w:left w:val="nil"/>
              <w:bottom w:val="single" w:sz="4" w:space="0" w:color="auto"/>
              <w:right w:val="single" w:sz="4" w:space="0" w:color="auto"/>
            </w:tcBorders>
            <w:shd w:val="clear" w:color="auto" w:fill="auto"/>
            <w:noWrap/>
            <w:vAlign w:val="bottom"/>
            <w:hideMark/>
          </w:tcPr>
          <w:p w14:paraId="1F6645B8"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 xml:space="preserve">Importo del servizio di progettazione del PFTE per il 1°  classificato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18D5D04"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41.388,48 €</w:t>
            </w:r>
          </w:p>
        </w:tc>
      </w:tr>
      <w:tr w:rsidR="00BC7AAB" w:rsidRPr="00BC7AAB" w14:paraId="19563AFF" w14:textId="77777777" w:rsidTr="00B90631">
        <w:trPr>
          <w:trHeight w:val="240"/>
          <w:jc w:val="center"/>
        </w:trPr>
        <w:tc>
          <w:tcPr>
            <w:tcW w:w="360" w:type="dxa"/>
            <w:vMerge/>
            <w:tcBorders>
              <w:top w:val="single" w:sz="4" w:space="0" w:color="auto"/>
              <w:left w:val="single" w:sz="4" w:space="0" w:color="auto"/>
              <w:bottom w:val="single" w:sz="4" w:space="0" w:color="000000"/>
              <w:right w:val="nil"/>
            </w:tcBorders>
            <w:vAlign w:val="center"/>
            <w:hideMark/>
          </w:tcPr>
          <w:p w14:paraId="145B15F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single" w:sz="4" w:space="0" w:color="auto"/>
              <w:bottom w:val="single" w:sz="4" w:space="0" w:color="auto"/>
              <w:right w:val="nil"/>
            </w:tcBorders>
            <w:shd w:val="clear" w:color="auto" w:fill="auto"/>
            <w:noWrap/>
            <w:vAlign w:val="bottom"/>
            <w:hideMark/>
          </w:tcPr>
          <w:p w14:paraId="0565CF9E"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r w:rsidRPr="00BC7AAB">
              <w:rPr>
                <w:rFonts w:ascii="Titillium Web" w:hAnsi="Titillium Web" w:cs="Arial"/>
                <w:b/>
                <w:bCs/>
                <w:color w:val="000000"/>
                <w:sz w:val="18"/>
                <w:szCs w:val="18"/>
              </w:rPr>
              <w:t> </w:t>
            </w:r>
          </w:p>
        </w:tc>
        <w:tc>
          <w:tcPr>
            <w:tcW w:w="6899" w:type="dxa"/>
            <w:tcBorders>
              <w:top w:val="nil"/>
              <w:left w:val="nil"/>
              <w:bottom w:val="single" w:sz="4" w:space="0" w:color="auto"/>
              <w:right w:val="single" w:sz="4" w:space="0" w:color="auto"/>
            </w:tcBorders>
            <w:shd w:val="clear" w:color="auto" w:fill="auto"/>
            <w:noWrap/>
            <w:vAlign w:val="bottom"/>
            <w:hideMark/>
          </w:tcPr>
          <w:p w14:paraId="2DDA86B0"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TOTALE COSTO DEL SERVIZIO</w:t>
            </w:r>
          </w:p>
        </w:tc>
        <w:tc>
          <w:tcPr>
            <w:tcW w:w="1407" w:type="dxa"/>
            <w:tcBorders>
              <w:top w:val="nil"/>
              <w:left w:val="nil"/>
              <w:bottom w:val="single" w:sz="4" w:space="0" w:color="auto"/>
              <w:right w:val="single" w:sz="4" w:space="0" w:color="auto"/>
            </w:tcBorders>
            <w:shd w:val="clear" w:color="auto" w:fill="auto"/>
            <w:noWrap/>
            <w:vAlign w:val="bottom"/>
            <w:hideMark/>
          </w:tcPr>
          <w:p w14:paraId="336DE0CF"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41.388,48 €</w:t>
            </w:r>
          </w:p>
        </w:tc>
      </w:tr>
      <w:tr w:rsidR="00BC7AAB" w:rsidRPr="00BC7AAB" w14:paraId="45B98C64" w14:textId="77777777" w:rsidTr="00B90631">
        <w:trPr>
          <w:trHeight w:val="240"/>
          <w:jc w:val="center"/>
        </w:trPr>
        <w:tc>
          <w:tcPr>
            <w:tcW w:w="360" w:type="dxa"/>
            <w:tcBorders>
              <w:top w:val="nil"/>
              <w:left w:val="nil"/>
              <w:bottom w:val="nil"/>
              <w:right w:val="nil"/>
            </w:tcBorders>
            <w:shd w:val="clear" w:color="auto" w:fill="auto"/>
            <w:noWrap/>
            <w:vAlign w:val="bottom"/>
            <w:hideMark/>
          </w:tcPr>
          <w:p w14:paraId="1C21FB4A"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p>
        </w:tc>
        <w:tc>
          <w:tcPr>
            <w:tcW w:w="570" w:type="dxa"/>
            <w:tcBorders>
              <w:top w:val="nil"/>
              <w:left w:val="nil"/>
              <w:bottom w:val="nil"/>
              <w:right w:val="nil"/>
            </w:tcBorders>
            <w:shd w:val="clear" w:color="auto" w:fill="auto"/>
            <w:noWrap/>
            <w:vAlign w:val="bottom"/>
            <w:hideMark/>
          </w:tcPr>
          <w:p w14:paraId="5EB217A1"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6899" w:type="dxa"/>
            <w:tcBorders>
              <w:top w:val="nil"/>
              <w:left w:val="nil"/>
              <w:bottom w:val="nil"/>
              <w:right w:val="nil"/>
            </w:tcBorders>
            <w:shd w:val="clear" w:color="auto" w:fill="auto"/>
            <w:noWrap/>
            <w:vAlign w:val="bottom"/>
            <w:hideMark/>
          </w:tcPr>
          <w:p w14:paraId="71415BD8"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1407" w:type="dxa"/>
            <w:tcBorders>
              <w:top w:val="nil"/>
              <w:left w:val="nil"/>
              <w:bottom w:val="nil"/>
              <w:right w:val="nil"/>
            </w:tcBorders>
            <w:shd w:val="clear" w:color="auto" w:fill="auto"/>
            <w:noWrap/>
            <w:vAlign w:val="bottom"/>
            <w:hideMark/>
          </w:tcPr>
          <w:p w14:paraId="736D5DEF"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r>
      <w:tr w:rsidR="00BC7AAB" w:rsidRPr="00BC7AAB" w14:paraId="3CFBF7E2" w14:textId="77777777" w:rsidTr="00B90631">
        <w:trPr>
          <w:trHeight w:val="240"/>
          <w:jc w:val="center"/>
        </w:trPr>
        <w:tc>
          <w:tcPr>
            <w:tcW w:w="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4BA7D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center"/>
              <w:rPr>
                <w:rFonts w:ascii="Titillium Web" w:hAnsi="Titillium Web" w:cs="Arial"/>
                <w:b/>
                <w:bCs/>
                <w:color w:val="000000"/>
                <w:sz w:val="18"/>
                <w:szCs w:val="18"/>
              </w:rPr>
            </w:pPr>
            <w:r w:rsidRPr="00BC7AAB">
              <w:rPr>
                <w:rFonts w:ascii="Titillium Web" w:hAnsi="Titillium Web" w:cs="Arial"/>
                <w:b/>
                <w:bCs/>
                <w:color w:val="000000"/>
                <w:sz w:val="18"/>
                <w:szCs w:val="18"/>
              </w:rPr>
              <w:t>B</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43723F24"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b.1</w:t>
            </w:r>
          </w:p>
        </w:tc>
        <w:tc>
          <w:tcPr>
            <w:tcW w:w="6899" w:type="dxa"/>
            <w:tcBorders>
              <w:top w:val="single" w:sz="4" w:space="0" w:color="auto"/>
              <w:left w:val="nil"/>
              <w:bottom w:val="single" w:sz="4" w:space="0" w:color="auto"/>
              <w:right w:val="single" w:sz="4" w:space="0" w:color="auto"/>
            </w:tcBorders>
            <w:shd w:val="clear" w:color="auto" w:fill="auto"/>
            <w:noWrap/>
            <w:vAlign w:val="bottom"/>
            <w:hideMark/>
          </w:tcPr>
          <w:p w14:paraId="10ED1ABA"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 xml:space="preserve">premio 2° classificato comprensivo di eventuali oneri previdenziali ed IVA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3271275"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9.153,99 €</w:t>
            </w:r>
          </w:p>
        </w:tc>
      </w:tr>
      <w:tr w:rsidR="00BC7AAB" w:rsidRPr="00BC7AAB" w14:paraId="641B796F"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296169CD"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1924A901"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b.2</w:t>
            </w:r>
          </w:p>
        </w:tc>
        <w:tc>
          <w:tcPr>
            <w:tcW w:w="6899" w:type="dxa"/>
            <w:tcBorders>
              <w:top w:val="nil"/>
              <w:left w:val="nil"/>
              <w:bottom w:val="single" w:sz="4" w:space="0" w:color="auto"/>
              <w:right w:val="single" w:sz="4" w:space="0" w:color="auto"/>
            </w:tcBorders>
            <w:shd w:val="clear" w:color="auto" w:fill="auto"/>
            <w:noWrap/>
            <w:vAlign w:val="bottom"/>
            <w:hideMark/>
          </w:tcPr>
          <w:p w14:paraId="2E744270"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 xml:space="preserve">premio 3° classificato comprensivo di eventuali oneri previdenziali ed IVA  </w:t>
            </w:r>
          </w:p>
        </w:tc>
        <w:tc>
          <w:tcPr>
            <w:tcW w:w="1407" w:type="dxa"/>
            <w:tcBorders>
              <w:top w:val="nil"/>
              <w:left w:val="nil"/>
              <w:bottom w:val="single" w:sz="4" w:space="0" w:color="auto"/>
              <w:right w:val="single" w:sz="4" w:space="0" w:color="auto"/>
            </w:tcBorders>
            <w:shd w:val="clear" w:color="auto" w:fill="auto"/>
            <w:noWrap/>
            <w:vAlign w:val="bottom"/>
            <w:hideMark/>
          </w:tcPr>
          <w:p w14:paraId="3D258992"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4.577,00 €</w:t>
            </w:r>
          </w:p>
        </w:tc>
      </w:tr>
      <w:tr w:rsidR="00BC7AAB" w:rsidRPr="00BC7AAB" w14:paraId="7653DA17"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0D0E7789"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7F0C7EEF"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b.3a</w:t>
            </w:r>
          </w:p>
        </w:tc>
        <w:tc>
          <w:tcPr>
            <w:tcW w:w="6899" w:type="dxa"/>
            <w:tcBorders>
              <w:top w:val="nil"/>
              <w:left w:val="nil"/>
              <w:bottom w:val="single" w:sz="4" w:space="0" w:color="auto"/>
              <w:right w:val="single" w:sz="4" w:space="0" w:color="auto"/>
            </w:tcBorders>
            <w:shd w:val="clear" w:color="auto" w:fill="auto"/>
            <w:noWrap/>
            <w:vAlign w:val="bottom"/>
            <w:hideMark/>
          </w:tcPr>
          <w:p w14:paraId="1D6E918F"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sz w:val="18"/>
                <w:szCs w:val="18"/>
              </w:rPr>
            </w:pPr>
            <w:r w:rsidRPr="00BC7AAB">
              <w:rPr>
                <w:rFonts w:ascii="Titillium Web" w:hAnsi="Titillium Web" w:cs="Arial"/>
                <w:sz w:val="18"/>
                <w:szCs w:val="18"/>
              </w:rPr>
              <w:t xml:space="preserve">fondo per la progettazione e </w:t>
            </w:r>
            <w:proofErr w:type="gramStart"/>
            <w:r w:rsidRPr="00BC7AAB">
              <w:rPr>
                <w:rFonts w:ascii="Titillium Web" w:hAnsi="Titillium Web" w:cs="Arial"/>
                <w:sz w:val="18"/>
                <w:szCs w:val="18"/>
              </w:rPr>
              <w:t>innovazione  art.</w:t>
            </w:r>
            <w:proofErr w:type="gramEnd"/>
            <w:r w:rsidRPr="00BC7AAB">
              <w:rPr>
                <w:rFonts w:ascii="Titillium Web" w:hAnsi="Titillium Web" w:cs="Arial"/>
                <w:sz w:val="18"/>
                <w:szCs w:val="18"/>
              </w:rPr>
              <w:t xml:space="preserve"> 113  co. 3 D.lgs. 50/2016 (80% del 2% di A):</w:t>
            </w:r>
          </w:p>
        </w:tc>
        <w:tc>
          <w:tcPr>
            <w:tcW w:w="1407" w:type="dxa"/>
            <w:tcBorders>
              <w:top w:val="nil"/>
              <w:left w:val="nil"/>
              <w:bottom w:val="single" w:sz="4" w:space="0" w:color="auto"/>
              <w:right w:val="single" w:sz="4" w:space="0" w:color="auto"/>
            </w:tcBorders>
            <w:shd w:val="clear" w:color="auto" w:fill="auto"/>
            <w:noWrap/>
            <w:vAlign w:val="bottom"/>
            <w:hideMark/>
          </w:tcPr>
          <w:p w14:paraId="35D2E2CE"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sz w:val="18"/>
                <w:szCs w:val="18"/>
              </w:rPr>
            </w:pPr>
            <w:r w:rsidRPr="00BC7AAB">
              <w:rPr>
                <w:rFonts w:ascii="Titillium Web" w:hAnsi="Titillium Web" w:cs="Arial"/>
                <w:sz w:val="18"/>
                <w:szCs w:val="18"/>
              </w:rPr>
              <w:t>662,22 €</w:t>
            </w:r>
          </w:p>
        </w:tc>
      </w:tr>
      <w:tr w:rsidR="00BC7AAB" w:rsidRPr="00BC7AAB" w14:paraId="191B3B1C"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09E29BB8"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557CA2F5"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b.3b</w:t>
            </w:r>
          </w:p>
        </w:tc>
        <w:tc>
          <w:tcPr>
            <w:tcW w:w="6899" w:type="dxa"/>
            <w:tcBorders>
              <w:top w:val="nil"/>
              <w:left w:val="nil"/>
              <w:bottom w:val="single" w:sz="4" w:space="0" w:color="auto"/>
              <w:right w:val="single" w:sz="4" w:space="0" w:color="auto"/>
            </w:tcBorders>
            <w:shd w:val="clear" w:color="auto" w:fill="auto"/>
            <w:noWrap/>
            <w:vAlign w:val="bottom"/>
            <w:hideMark/>
          </w:tcPr>
          <w:p w14:paraId="298464ED"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sz w:val="18"/>
                <w:szCs w:val="18"/>
              </w:rPr>
            </w:pPr>
            <w:r w:rsidRPr="00BC7AAB">
              <w:rPr>
                <w:rFonts w:ascii="Titillium Web" w:hAnsi="Titillium Web" w:cs="Arial"/>
                <w:sz w:val="18"/>
                <w:szCs w:val="18"/>
              </w:rPr>
              <w:t xml:space="preserve">fondo per la progettazione e </w:t>
            </w:r>
            <w:proofErr w:type="gramStart"/>
            <w:r w:rsidRPr="00BC7AAB">
              <w:rPr>
                <w:rFonts w:ascii="Titillium Web" w:hAnsi="Titillium Web" w:cs="Arial"/>
                <w:sz w:val="18"/>
                <w:szCs w:val="18"/>
              </w:rPr>
              <w:t>innovazione  art.</w:t>
            </w:r>
            <w:proofErr w:type="gramEnd"/>
            <w:r w:rsidRPr="00BC7AAB">
              <w:rPr>
                <w:rFonts w:ascii="Titillium Web" w:hAnsi="Titillium Web" w:cs="Arial"/>
                <w:sz w:val="18"/>
                <w:szCs w:val="18"/>
              </w:rPr>
              <w:t xml:space="preserve"> 113  co. 3 D.lgs. 50/2016 (20% del 2% di A):</w:t>
            </w:r>
          </w:p>
        </w:tc>
        <w:tc>
          <w:tcPr>
            <w:tcW w:w="1407" w:type="dxa"/>
            <w:tcBorders>
              <w:top w:val="nil"/>
              <w:left w:val="nil"/>
              <w:bottom w:val="single" w:sz="4" w:space="0" w:color="auto"/>
              <w:right w:val="single" w:sz="4" w:space="0" w:color="auto"/>
            </w:tcBorders>
            <w:shd w:val="clear" w:color="auto" w:fill="auto"/>
            <w:noWrap/>
            <w:vAlign w:val="bottom"/>
            <w:hideMark/>
          </w:tcPr>
          <w:p w14:paraId="57209C5B"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sz w:val="18"/>
                <w:szCs w:val="18"/>
              </w:rPr>
            </w:pPr>
            <w:r w:rsidRPr="00BC7AAB">
              <w:rPr>
                <w:rFonts w:ascii="Titillium Web" w:hAnsi="Titillium Web" w:cs="Arial"/>
                <w:sz w:val="18"/>
                <w:szCs w:val="18"/>
              </w:rPr>
              <w:t>165,55 €</w:t>
            </w:r>
          </w:p>
        </w:tc>
      </w:tr>
      <w:tr w:rsidR="00BC7AAB" w:rsidRPr="00BC7AAB" w14:paraId="78EF3C32"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44B751CD"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47C9FAE4"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b.4</w:t>
            </w:r>
          </w:p>
        </w:tc>
        <w:tc>
          <w:tcPr>
            <w:tcW w:w="6899" w:type="dxa"/>
            <w:tcBorders>
              <w:top w:val="nil"/>
              <w:left w:val="nil"/>
              <w:bottom w:val="single" w:sz="4" w:space="0" w:color="auto"/>
              <w:right w:val="single" w:sz="4" w:space="0" w:color="auto"/>
            </w:tcBorders>
            <w:shd w:val="clear" w:color="auto" w:fill="auto"/>
            <w:noWrap/>
            <w:vAlign w:val="bottom"/>
            <w:hideMark/>
          </w:tcPr>
          <w:p w14:paraId="2AAAD95E"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contributi previdenziali (4%) su spese tecniche (A)</w:t>
            </w:r>
          </w:p>
        </w:tc>
        <w:tc>
          <w:tcPr>
            <w:tcW w:w="1407" w:type="dxa"/>
            <w:tcBorders>
              <w:top w:val="nil"/>
              <w:left w:val="nil"/>
              <w:bottom w:val="single" w:sz="4" w:space="0" w:color="auto"/>
              <w:right w:val="single" w:sz="4" w:space="0" w:color="auto"/>
            </w:tcBorders>
            <w:shd w:val="clear" w:color="auto" w:fill="auto"/>
            <w:noWrap/>
            <w:vAlign w:val="bottom"/>
            <w:hideMark/>
          </w:tcPr>
          <w:p w14:paraId="7761AB22"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1.655,54 €</w:t>
            </w:r>
          </w:p>
        </w:tc>
      </w:tr>
      <w:tr w:rsidR="00BC7AAB" w:rsidRPr="00BC7AAB" w14:paraId="62D4073C"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0CE54C51"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53AD8688"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b.5</w:t>
            </w:r>
          </w:p>
        </w:tc>
        <w:tc>
          <w:tcPr>
            <w:tcW w:w="6899" w:type="dxa"/>
            <w:tcBorders>
              <w:top w:val="nil"/>
              <w:left w:val="nil"/>
              <w:bottom w:val="single" w:sz="4" w:space="0" w:color="auto"/>
              <w:right w:val="single" w:sz="4" w:space="0" w:color="auto"/>
            </w:tcBorders>
            <w:shd w:val="clear" w:color="auto" w:fill="auto"/>
            <w:noWrap/>
            <w:vAlign w:val="bottom"/>
            <w:hideMark/>
          </w:tcPr>
          <w:p w14:paraId="430EF7B5"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iva su spese tecniche (22%(a.1 + b.4))</w:t>
            </w:r>
          </w:p>
        </w:tc>
        <w:tc>
          <w:tcPr>
            <w:tcW w:w="1407" w:type="dxa"/>
            <w:tcBorders>
              <w:top w:val="nil"/>
              <w:left w:val="nil"/>
              <w:bottom w:val="single" w:sz="4" w:space="0" w:color="auto"/>
              <w:right w:val="single" w:sz="4" w:space="0" w:color="auto"/>
            </w:tcBorders>
            <w:shd w:val="clear" w:color="auto" w:fill="auto"/>
            <w:noWrap/>
            <w:vAlign w:val="bottom"/>
            <w:hideMark/>
          </w:tcPr>
          <w:p w14:paraId="3041AE9A"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9.469,68 €</w:t>
            </w:r>
          </w:p>
        </w:tc>
      </w:tr>
      <w:tr w:rsidR="00BC7AAB" w:rsidRPr="00BC7AAB" w14:paraId="41751EBC"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7B2678F6"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0DFB725A"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b.6</w:t>
            </w:r>
          </w:p>
        </w:tc>
        <w:tc>
          <w:tcPr>
            <w:tcW w:w="6899" w:type="dxa"/>
            <w:tcBorders>
              <w:top w:val="nil"/>
              <w:left w:val="nil"/>
              <w:bottom w:val="single" w:sz="4" w:space="0" w:color="auto"/>
              <w:right w:val="single" w:sz="4" w:space="0" w:color="auto"/>
            </w:tcBorders>
            <w:shd w:val="clear" w:color="auto" w:fill="auto"/>
            <w:noWrap/>
            <w:vAlign w:val="bottom"/>
            <w:hideMark/>
          </w:tcPr>
          <w:p w14:paraId="025E9947"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spese per centrale unica committenza</w:t>
            </w:r>
          </w:p>
        </w:tc>
        <w:tc>
          <w:tcPr>
            <w:tcW w:w="1407" w:type="dxa"/>
            <w:tcBorders>
              <w:top w:val="nil"/>
              <w:left w:val="nil"/>
              <w:bottom w:val="single" w:sz="4" w:space="0" w:color="auto"/>
              <w:right w:val="single" w:sz="4" w:space="0" w:color="auto"/>
            </w:tcBorders>
            <w:shd w:val="clear" w:color="auto" w:fill="auto"/>
            <w:noWrap/>
            <w:vAlign w:val="bottom"/>
            <w:hideMark/>
          </w:tcPr>
          <w:p w14:paraId="022ADD36"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2.706,94 €</w:t>
            </w:r>
          </w:p>
        </w:tc>
      </w:tr>
      <w:tr w:rsidR="00BC7AAB" w:rsidRPr="00BC7AAB" w14:paraId="646435B8"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4528F306"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single" w:sz="4" w:space="0" w:color="auto"/>
            </w:tcBorders>
            <w:shd w:val="clear" w:color="auto" w:fill="auto"/>
            <w:noWrap/>
            <w:vAlign w:val="bottom"/>
            <w:hideMark/>
          </w:tcPr>
          <w:p w14:paraId="4F00127B"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b.7</w:t>
            </w:r>
          </w:p>
        </w:tc>
        <w:tc>
          <w:tcPr>
            <w:tcW w:w="6899" w:type="dxa"/>
            <w:tcBorders>
              <w:top w:val="nil"/>
              <w:left w:val="nil"/>
              <w:bottom w:val="single" w:sz="4" w:space="0" w:color="auto"/>
              <w:right w:val="single" w:sz="4" w:space="0" w:color="auto"/>
            </w:tcBorders>
            <w:shd w:val="clear" w:color="auto" w:fill="auto"/>
            <w:noWrap/>
            <w:vAlign w:val="bottom"/>
            <w:hideMark/>
          </w:tcPr>
          <w:p w14:paraId="50D1E8B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color w:val="000000"/>
                <w:sz w:val="18"/>
                <w:szCs w:val="18"/>
              </w:rPr>
            </w:pPr>
            <w:r w:rsidRPr="00BC7AAB">
              <w:rPr>
                <w:rFonts w:ascii="Titillium Web" w:hAnsi="Titillium Web" w:cs="Arial"/>
                <w:color w:val="000000"/>
                <w:sz w:val="18"/>
                <w:szCs w:val="18"/>
              </w:rPr>
              <w:t>spese per commissione giudicatrice ex art.155 d.lgs. N.50/2016</w:t>
            </w:r>
          </w:p>
        </w:tc>
        <w:tc>
          <w:tcPr>
            <w:tcW w:w="1407" w:type="dxa"/>
            <w:tcBorders>
              <w:top w:val="nil"/>
              <w:left w:val="nil"/>
              <w:bottom w:val="single" w:sz="4" w:space="0" w:color="auto"/>
              <w:right w:val="single" w:sz="4" w:space="0" w:color="auto"/>
            </w:tcBorders>
            <w:shd w:val="clear" w:color="auto" w:fill="auto"/>
            <w:noWrap/>
            <w:vAlign w:val="bottom"/>
            <w:hideMark/>
          </w:tcPr>
          <w:p w14:paraId="1FD90A13"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color w:val="000000"/>
                <w:sz w:val="18"/>
                <w:szCs w:val="18"/>
              </w:rPr>
            </w:pPr>
            <w:r w:rsidRPr="00BC7AAB">
              <w:rPr>
                <w:rFonts w:ascii="Titillium Web" w:hAnsi="Titillium Web" w:cs="Arial"/>
                <w:color w:val="000000"/>
                <w:sz w:val="18"/>
                <w:szCs w:val="18"/>
              </w:rPr>
              <w:t>2.365,86 €</w:t>
            </w:r>
          </w:p>
        </w:tc>
      </w:tr>
      <w:tr w:rsidR="00BC7AAB" w:rsidRPr="00BC7AAB" w14:paraId="2C842787" w14:textId="77777777" w:rsidTr="00B90631">
        <w:trPr>
          <w:trHeight w:val="240"/>
          <w:jc w:val="center"/>
        </w:trPr>
        <w:tc>
          <w:tcPr>
            <w:tcW w:w="360" w:type="dxa"/>
            <w:vMerge/>
            <w:tcBorders>
              <w:top w:val="single" w:sz="4" w:space="0" w:color="auto"/>
              <w:left w:val="single" w:sz="4" w:space="0" w:color="auto"/>
              <w:bottom w:val="single" w:sz="4" w:space="0" w:color="000000"/>
              <w:right w:val="single" w:sz="4" w:space="0" w:color="auto"/>
            </w:tcBorders>
            <w:vAlign w:val="center"/>
            <w:hideMark/>
          </w:tcPr>
          <w:p w14:paraId="736DC43C"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p>
        </w:tc>
        <w:tc>
          <w:tcPr>
            <w:tcW w:w="570" w:type="dxa"/>
            <w:tcBorders>
              <w:top w:val="nil"/>
              <w:left w:val="nil"/>
              <w:bottom w:val="single" w:sz="4" w:space="0" w:color="auto"/>
              <w:right w:val="nil"/>
            </w:tcBorders>
            <w:shd w:val="clear" w:color="auto" w:fill="auto"/>
            <w:noWrap/>
            <w:vAlign w:val="bottom"/>
            <w:hideMark/>
          </w:tcPr>
          <w:p w14:paraId="550E1D51"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r w:rsidRPr="00BC7AAB">
              <w:rPr>
                <w:rFonts w:ascii="Titillium Web" w:hAnsi="Titillium Web" w:cs="Arial"/>
                <w:b/>
                <w:bCs/>
                <w:color w:val="000000"/>
                <w:sz w:val="18"/>
                <w:szCs w:val="18"/>
              </w:rPr>
              <w:t> </w:t>
            </w:r>
          </w:p>
        </w:tc>
        <w:tc>
          <w:tcPr>
            <w:tcW w:w="6899" w:type="dxa"/>
            <w:tcBorders>
              <w:top w:val="nil"/>
              <w:left w:val="nil"/>
              <w:bottom w:val="single" w:sz="4" w:space="0" w:color="auto"/>
              <w:right w:val="single" w:sz="4" w:space="0" w:color="auto"/>
            </w:tcBorders>
            <w:shd w:val="clear" w:color="auto" w:fill="auto"/>
            <w:noWrap/>
            <w:vAlign w:val="bottom"/>
            <w:hideMark/>
          </w:tcPr>
          <w:p w14:paraId="19879F72"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 xml:space="preserve">TOTALE SOMME A DISPOSIZIONE </w:t>
            </w:r>
          </w:p>
        </w:tc>
        <w:tc>
          <w:tcPr>
            <w:tcW w:w="1407" w:type="dxa"/>
            <w:tcBorders>
              <w:top w:val="nil"/>
              <w:left w:val="nil"/>
              <w:bottom w:val="single" w:sz="4" w:space="0" w:color="auto"/>
              <w:right w:val="single" w:sz="4" w:space="0" w:color="auto"/>
            </w:tcBorders>
            <w:shd w:val="clear" w:color="auto" w:fill="auto"/>
            <w:noWrap/>
            <w:vAlign w:val="bottom"/>
            <w:hideMark/>
          </w:tcPr>
          <w:p w14:paraId="02FC84ED"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30.756,78 €</w:t>
            </w:r>
          </w:p>
        </w:tc>
      </w:tr>
      <w:tr w:rsidR="00BC7AAB" w:rsidRPr="00BC7AAB" w14:paraId="43973144" w14:textId="77777777" w:rsidTr="00B90631">
        <w:trPr>
          <w:trHeight w:val="240"/>
          <w:jc w:val="center"/>
        </w:trPr>
        <w:tc>
          <w:tcPr>
            <w:tcW w:w="360" w:type="dxa"/>
            <w:tcBorders>
              <w:top w:val="nil"/>
              <w:left w:val="nil"/>
              <w:bottom w:val="nil"/>
              <w:right w:val="nil"/>
            </w:tcBorders>
            <w:shd w:val="clear" w:color="auto" w:fill="auto"/>
            <w:noWrap/>
            <w:vAlign w:val="bottom"/>
            <w:hideMark/>
          </w:tcPr>
          <w:p w14:paraId="64ED3F0F"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p>
        </w:tc>
        <w:tc>
          <w:tcPr>
            <w:tcW w:w="570" w:type="dxa"/>
            <w:tcBorders>
              <w:top w:val="nil"/>
              <w:left w:val="nil"/>
              <w:bottom w:val="nil"/>
              <w:right w:val="nil"/>
            </w:tcBorders>
            <w:shd w:val="clear" w:color="auto" w:fill="auto"/>
            <w:noWrap/>
            <w:vAlign w:val="bottom"/>
            <w:hideMark/>
          </w:tcPr>
          <w:p w14:paraId="7C990B32"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6899" w:type="dxa"/>
            <w:tcBorders>
              <w:top w:val="nil"/>
              <w:left w:val="nil"/>
              <w:bottom w:val="nil"/>
              <w:right w:val="nil"/>
            </w:tcBorders>
            <w:shd w:val="clear" w:color="auto" w:fill="auto"/>
            <w:noWrap/>
            <w:vAlign w:val="bottom"/>
            <w:hideMark/>
          </w:tcPr>
          <w:p w14:paraId="164F7AD2"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c>
          <w:tcPr>
            <w:tcW w:w="1407" w:type="dxa"/>
            <w:tcBorders>
              <w:top w:val="nil"/>
              <w:left w:val="nil"/>
              <w:bottom w:val="nil"/>
              <w:right w:val="nil"/>
            </w:tcBorders>
            <w:shd w:val="clear" w:color="auto" w:fill="auto"/>
            <w:noWrap/>
            <w:vAlign w:val="bottom"/>
            <w:hideMark/>
          </w:tcPr>
          <w:p w14:paraId="0227954C"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sz w:val="18"/>
                <w:szCs w:val="18"/>
              </w:rPr>
            </w:pPr>
          </w:p>
        </w:tc>
      </w:tr>
      <w:tr w:rsidR="00BC7AAB" w:rsidRPr="00BC7AAB" w14:paraId="6AA96F22" w14:textId="77777777" w:rsidTr="00B90631">
        <w:trPr>
          <w:trHeight w:val="240"/>
          <w:jc w:val="center"/>
        </w:trPr>
        <w:tc>
          <w:tcPr>
            <w:tcW w:w="360" w:type="dxa"/>
            <w:tcBorders>
              <w:top w:val="single" w:sz="4" w:space="0" w:color="auto"/>
              <w:left w:val="single" w:sz="4" w:space="0" w:color="auto"/>
              <w:bottom w:val="single" w:sz="4" w:space="0" w:color="auto"/>
              <w:right w:val="nil"/>
            </w:tcBorders>
            <w:shd w:val="clear" w:color="000000" w:fill="B4C6E7"/>
            <w:noWrap/>
            <w:vAlign w:val="bottom"/>
            <w:hideMark/>
          </w:tcPr>
          <w:p w14:paraId="1A49E170"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r w:rsidRPr="00BC7AAB">
              <w:rPr>
                <w:rFonts w:ascii="Titillium Web" w:hAnsi="Titillium Web" w:cs="Arial"/>
                <w:b/>
                <w:bCs/>
                <w:color w:val="000000"/>
                <w:sz w:val="18"/>
                <w:szCs w:val="18"/>
              </w:rPr>
              <w:t> </w:t>
            </w:r>
          </w:p>
        </w:tc>
        <w:tc>
          <w:tcPr>
            <w:tcW w:w="570" w:type="dxa"/>
            <w:tcBorders>
              <w:top w:val="single" w:sz="4" w:space="0" w:color="auto"/>
              <w:left w:val="nil"/>
              <w:bottom w:val="single" w:sz="4" w:space="0" w:color="auto"/>
              <w:right w:val="nil"/>
            </w:tcBorders>
            <w:shd w:val="clear" w:color="000000" w:fill="B4C6E7"/>
            <w:noWrap/>
            <w:vAlign w:val="bottom"/>
            <w:hideMark/>
          </w:tcPr>
          <w:p w14:paraId="1F5A471A"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left"/>
              <w:rPr>
                <w:rFonts w:ascii="Titillium Web" w:hAnsi="Titillium Web" w:cs="Arial"/>
                <w:b/>
                <w:bCs/>
                <w:color w:val="000000"/>
                <w:sz w:val="18"/>
                <w:szCs w:val="18"/>
              </w:rPr>
            </w:pPr>
            <w:r w:rsidRPr="00BC7AAB">
              <w:rPr>
                <w:rFonts w:ascii="Titillium Web" w:hAnsi="Titillium Web" w:cs="Arial"/>
                <w:b/>
                <w:bCs/>
                <w:color w:val="000000"/>
                <w:sz w:val="18"/>
                <w:szCs w:val="18"/>
              </w:rPr>
              <w:t> </w:t>
            </w:r>
          </w:p>
        </w:tc>
        <w:tc>
          <w:tcPr>
            <w:tcW w:w="6899" w:type="dxa"/>
            <w:tcBorders>
              <w:top w:val="single" w:sz="4" w:space="0" w:color="auto"/>
              <w:left w:val="nil"/>
              <w:bottom w:val="single" w:sz="4" w:space="0" w:color="auto"/>
              <w:right w:val="single" w:sz="4" w:space="0" w:color="auto"/>
            </w:tcBorders>
            <w:shd w:val="clear" w:color="000000" w:fill="B4C6E7"/>
            <w:noWrap/>
            <w:vAlign w:val="bottom"/>
            <w:hideMark/>
          </w:tcPr>
          <w:p w14:paraId="656679E0"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TOTALE (A+B)</w:t>
            </w:r>
          </w:p>
        </w:tc>
        <w:tc>
          <w:tcPr>
            <w:tcW w:w="1407" w:type="dxa"/>
            <w:tcBorders>
              <w:top w:val="single" w:sz="4" w:space="0" w:color="auto"/>
              <w:left w:val="nil"/>
              <w:bottom w:val="single" w:sz="4" w:space="0" w:color="auto"/>
              <w:right w:val="single" w:sz="4" w:space="0" w:color="auto"/>
            </w:tcBorders>
            <w:shd w:val="clear" w:color="000000" w:fill="B4C6E7"/>
            <w:noWrap/>
            <w:vAlign w:val="bottom"/>
            <w:hideMark/>
          </w:tcPr>
          <w:p w14:paraId="275E6084" w14:textId="77777777" w:rsidR="00BC7AAB" w:rsidRPr="00BC7AAB" w:rsidRDefault="00BC7AAB" w:rsidP="00BC7AAB">
            <w:pPr>
              <w:keepNext/>
              <w:keepLines/>
              <w:widowControl/>
              <w:suppressLineNumbers/>
              <w:suppressAutoHyphens/>
              <w:autoSpaceDE/>
              <w:autoSpaceDN/>
              <w:adjustRightInd/>
              <w:spacing w:before="0" w:line="276" w:lineRule="auto"/>
              <w:ind w:left="0" w:right="0"/>
              <w:contextualSpacing/>
              <w:jc w:val="right"/>
              <w:rPr>
                <w:rFonts w:ascii="Titillium Web" w:hAnsi="Titillium Web" w:cs="Arial"/>
                <w:b/>
                <w:bCs/>
                <w:color w:val="000000"/>
                <w:sz w:val="18"/>
                <w:szCs w:val="18"/>
              </w:rPr>
            </w:pPr>
            <w:r w:rsidRPr="00BC7AAB">
              <w:rPr>
                <w:rFonts w:ascii="Titillium Web" w:hAnsi="Titillium Web" w:cs="Arial"/>
                <w:b/>
                <w:bCs/>
                <w:color w:val="000000"/>
                <w:sz w:val="18"/>
                <w:szCs w:val="18"/>
              </w:rPr>
              <w:t>72.145,26 €</w:t>
            </w:r>
          </w:p>
        </w:tc>
      </w:tr>
    </w:tbl>
    <w:p w14:paraId="4993A8E4" w14:textId="58029D1F" w:rsidR="004E03CB" w:rsidRDefault="004E03CB" w:rsidP="00BC7AAB">
      <w:pPr>
        <w:spacing w:before="0"/>
        <w:ind w:left="0" w:right="0"/>
        <w:rPr>
          <w:rFonts w:asciiTheme="minorHAnsi" w:hAnsiTheme="minorHAnsi" w:cstheme="minorHAnsi"/>
          <w:sz w:val="20"/>
          <w:szCs w:val="20"/>
        </w:rPr>
      </w:pPr>
    </w:p>
    <w:p w14:paraId="3B42671D" w14:textId="5B7F5ACF" w:rsidR="008C0694" w:rsidRPr="008C0694" w:rsidRDefault="008C069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8C0694">
        <w:rPr>
          <w:rFonts w:asciiTheme="minorHAnsi" w:hAnsiTheme="minorHAnsi" w:cstheme="minorHAnsi"/>
          <w:color w:val="002060"/>
          <w:sz w:val="20"/>
          <w:szCs w:val="20"/>
          <w:lang w:val="it-IT"/>
        </w:rPr>
        <w:t>PREMI E DIRITTI DI AUTORE</w:t>
      </w:r>
    </w:p>
    <w:p w14:paraId="62F232B9" w14:textId="77777777" w:rsidR="0044783C" w:rsidRPr="00DF3D62" w:rsidRDefault="007124B8" w:rsidP="007124B8">
      <w:pPr>
        <w:spacing w:before="0" w:line="25" w:lineRule="atLeast"/>
        <w:ind w:left="0" w:right="0"/>
        <w:rPr>
          <w:rFonts w:asciiTheme="minorHAnsi" w:hAnsiTheme="minorHAnsi" w:cstheme="minorHAnsi"/>
          <w:bCs/>
          <w:iCs/>
          <w:sz w:val="20"/>
          <w:szCs w:val="20"/>
          <w:highlight w:val="yellow"/>
        </w:rPr>
      </w:pPr>
      <w:r w:rsidRPr="00DF3D62">
        <w:rPr>
          <w:rFonts w:asciiTheme="minorHAnsi" w:hAnsiTheme="minorHAnsi" w:cstheme="minorHAnsi"/>
          <w:bCs/>
          <w:iCs/>
          <w:sz w:val="20"/>
          <w:szCs w:val="20"/>
          <w:highlight w:val="yellow"/>
        </w:rPr>
        <w:t xml:space="preserve">Per i premi è disponibile un importo complessivo pari a </w:t>
      </w:r>
      <w:r w:rsidR="00A64150" w:rsidRPr="00DF3D62">
        <w:rPr>
          <w:rFonts w:asciiTheme="minorHAnsi" w:hAnsiTheme="minorHAnsi" w:cstheme="minorHAnsi"/>
          <w:b/>
          <w:i/>
          <w:sz w:val="20"/>
          <w:szCs w:val="20"/>
          <w:highlight w:val="yellow"/>
          <w:u w:val="single"/>
        </w:rPr>
        <w:t xml:space="preserve">€ </w:t>
      </w:r>
      <w:r w:rsidR="00B870B9" w:rsidRPr="00DF3D62">
        <w:rPr>
          <w:rFonts w:asciiTheme="minorHAnsi" w:hAnsiTheme="minorHAnsi" w:cstheme="minorHAnsi"/>
          <w:b/>
          <w:i/>
          <w:sz w:val="20"/>
          <w:szCs w:val="20"/>
          <w:highlight w:val="yellow"/>
          <w:u w:val="single"/>
        </w:rPr>
        <w:t>5</w:t>
      </w:r>
      <w:r w:rsidR="00A64150" w:rsidRPr="00DF3D62">
        <w:rPr>
          <w:rFonts w:asciiTheme="minorHAnsi" w:hAnsiTheme="minorHAnsi" w:cstheme="minorHAnsi"/>
          <w:b/>
          <w:i/>
          <w:sz w:val="20"/>
          <w:szCs w:val="20"/>
          <w:highlight w:val="yellow"/>
          <w:u w:val="single"/>
        </w:rPr>
        <w:t>5.</w:t>
      </w:r>
      <w:r w:rsidR="00B870B9" w:rsidRPr="00DF3D62">
        <w:rPr>
          <w:rFonts w:asciiTheme="minorHAnsi" w:hAnsiTheme="minorHAnsi" w:cstheme="minorHAnsi"/>
          <w:b/>
          <w:i/>
          <w:sz w:val="20"/>
          <w:szCs w:val="20"/>
          <w:highlight w:val="yellow"/>
          <w:u w:val="single"/>
        </w:rPr>
        <w:t>119</w:t>
      </w:r>
      <w:r w:rsidR="00A64150" w:rsidRPr="00DF3D62">
        <w:rPr>
          <w:rFonts w:asciiTheme="minorHAnsi" w:hAnsiTheme="minorHAnsi" w:cstheme="minorHAnsi"/>
          <w:b/>
          <w:i/>
          <w:sz w:val="20"/>
          <w:szCs w:val="20"/>
          <w:highlight w:val="yellow"/>
          <w:u w:val="single"/>
        </w:rPr>
        <w:t>,</w:t>
      </w:r>
      <w:r w:rsidR="00B870B9" w:rsidRPr="00DF3D62">
        <w:rPr>
          <w:rFonts w:asciiTheme="minorHAnsi" w:hAnsiTheme="minorHAnsi" w:cstheme="minorHAnsi"/>
          <w:b/>
          <w:i/>
          <w:sz w:val="20"/>
          <w:szCs w:val="20"/>
          <w:highlight w:val="yellow"/>
          <w:u w:val="single"/>
        </w:rPr>
        <w:t>47</w:t>
      </w:r>
      <w:r w:rsidRPr="00DF3D62">
        <w:rPr>
          <w:rFonts w:asciiTheme="minorHAnsi" w:hAnsiTheme="minorHAnsi" w:cstheme="minorHAnsi"/>
          <w:bCs/>
          <w:iCs/>
          <w:sz w:val="20"/>
          <w:szCs w:val="20"/>
          <w:highlight w:val="yellow"/>
        </w:rPr>
        <w:t xml:space="preserve">. </w:t>
      </w:r>
    </w:p>
    <w:p w14:paraId="046EF82E" w14:textId="54BE5586" w:rsidR="007124B8" w:rsidRPr="00DF3D62" w:rsidRDefault="007124B8" w:rsidP="007124B8">
      <w:pPr>
        <w:spacing w:before="0" w:line="25" w:lineRule="atLeast"/>
        <w:ind w:left="0" w:right="0"/>
        <w:rPr>
          <w:rFonts w:ascii="Calibri" w:hAnsi="Calibri" w:cstheme="minorHAnsi"/>
          <w:sz w:val="20"/>
          <w:szCs w:val="20"/>
          <w:highlight w:val="yellow"/>
        </w:rPr>
      </w:pPr>
      <w:r w:rsidRPr="00DF3D62">
        <w:rPr>
          <w:rFonts w:ascii="Calibri" w:hAnsi="Calibri" w:cstheme="minorHAnsi"/>
          <w:sz w:val="20"/>
          <w:szCs w:val="20"/>
          <w:highlight w:val="yellow"/>
        </w:rPr>
        <w:t xml:space="preserve">I singoli premi </w:t>
      </w:r>
      <w:r w:rsidR="0044783C" w:rsidRPr="00DF3D62">
        <w:rPr>
          <w:rFonts w:ascii="Calibri" w:hAnsi="Calibri" w:cstheme="minorHAnsi"/>
          <w:sz w:val="20"/>
          <w:szCs w:val="20"/>
          <w:highlight w:val="yellow"/>
        </w:rPr>
        <w:t xml:space="preserve">ripartire tra gli autori dei progetti classificati dal </w:t>
      </w:r>
      <w:proofErr w:type="gramStart"/>
      <w:r w:rsidR="00DF3D62" w:rsidRPr="00DF3D62">
        <w:rPr>
          <w:rFonts w:ascii="Calibri" w:hAnsi="Calibri" w:cstheme="minorHAnsi"/>
          <w:sz w:val="20"/>
          <w:szCs w:val="20"/>
          <w:highlight w:val="yellow"/>
        </w:rPr>
        <w:t>1</w:t>
      </w:r>
      <w:r w:rsidR="0044783C" w:rsidRPr="00DF3D62">
        <w:rPr>
          <w:rFonts w:ascii="Calibri" w:hAnsi="Calibri" w:cstheme="minorHAnsi"/>
          <w:sz w:val="20"/>
          <w:szCs w:val="20"/>
          <w:highlight w:val="yellow"/>
        </w:rPr>
        <w:t>°</w:t>
      </w:r>
      <w:proofErr w:type="gramEnd"/>
      <w:r w:rsidR="0044783C" w:rsidRPr="00DF3D62">
        <w:rPr>
          <w:rFonts w:ascii="Calibri" w:hAnsi="Calibri" w:cstheme="minorHAnsi"/>
          <w:sz w:val="20"/>
          <w:szCs w:val="20"/>
          <w:highlight w:val="yellow"/>
        </w:rPr>
        <w:t xml:space="preserve"> al 3° posto della graduatoria di merito</w:t>
      </w:r>
      <w:r w:rsidR="0044783C" w:rsidRPr="00DF3D62">
        <w:rPr>
          <w:rFonts w:ascii="Calibri" w:hAnsi="Calibri" w:cstheme="minorHAnsi"/>
          <w:sz w:val="20"/>
          <w:szCs w:val="20"/>
          <w:highlight w:val="yellow"/>
        </w:rPr>
        <w:t xml:space="preserve"> </w:t>
      </w:r>
      <w:r w:rsidR="00DF3D62" w:rsidRPr="00DF3D62">
        <w:rPr>
          <w:rFonts w:ascii="Calibri" w:hAnsi="Calibri" w:cstheme="minorHAnsi"/>
          <w:sz w:val="20"/>
          <w:szCs w:val="20"/>
          <w:highlight w:val="yellow"/>
        </w:rPr>
        <w:t xml:space="preserve">finale </w:t>
      </w:r>
      <w:r w:rsidRPr="00DF3D62">
        <w:rPr>
          <w:rFonts w:ascii="Calibri" w:hAnsi="Calibri" w:cstheme="minorHAnsi"/>
          <w:sz w:val="20"/>
          <w:szCs w:val="20"/>
          <w:highlight w:val="yellow"/>
        </w:rPr>
        <w:t>ammontano a:</w:t>
      </w:r>
    </w:p>
    <w:p w14:paraId="0A2CC4BB" w14:textId="0B5AA0DE" w:rsidR="007124B8" w:rsidRPr="00DF3D62" w:rsidRDefault="007124B8" w:rsidP="00DF3D62">
      <w:pPr>
        <w:spacing w:before="0" w:line="25" w:lineRule="atLeast"/>
        <w:ind w:left="284" w:right="0"/>
        <w:jc w:val="left"/>
        <w:rPr>
          <w:rFonts w:asciiTheme="minorHAnsi" w:hAnsiTheme="minorHAnsi" w:cstheme="minorHAnsi"/>
          <w:bCs/>
          <w:i/>
          <w:sz w:val="20"/>
          <w:szCs w:val="20"/>
          <w:highlight w:val="yellow"/>
        </w:rPr>
      </w:pPr>
      <w:proofErr w:type="gramStart"/>
      <w:r w:rsidRPr="00DF3D62">
        <w:rPr>
          <w:rFonts w:asciiTheme="minorHAnsi" w:hAnsiTheme="minorHAnsi" w:cstheme="minorHAnsi"/>
          <w:bCs/>
          <w:i/>
          <w:sz w:val="20"/>
          <w:szCs w:val="20"/>
          <w:highlight w:val="yellow"/>
        </w:rPr>
        <w:t>1°</w:t>
      </w:r>
      <w:proofErr w:type="gramEnd"/>
      <w:r w:rsidRPr="00DF3D62">
        <w:rPr>
          <w:rFonts w:asciiTheme="minorHAnsi" w:hAnsiTheme="minorHAnsi" w:cstheme="minorHAnsi"/>
          <w:bCs/>
          <w:i/>
          <w:sz w:val="20"/>
          <w:szCs w:val="20"/>
          <w:highlight w:val="yellow"/>
        </w:rPr>
        <w:t xml:space="preserve"> premio: € </w:t>
      </w:r>
      <w:r w:rsidR="00B870B9" w:rsidRPr="00DF3D62">
        <w:rPr>
          <w:rFonts w:asciiTheme="minorHAnsi" w:hAnsiTheme="minorHAnsi" w:cstheme="minorHAnsi"/>
          <w:bCs/>
          <w:i/>
          <w:sz w:val="20"/>
          <w:szCs w:val="20"/>
          <w:highlight w:val="yellow"/>
        </w:rPr>
        <w:t>41</w:t>
      </w:r>
      <w:r w:rsidRPr="00DF3D62">
        <w:rPr>
          <w:rFonts w:asciiTheme="minorHAnsi" w:hAnsiTheme="minorHAnsi" w:cstheme="minorHAnsi"/>
          <w:bCs/>
          <w:i/>
          <w:sz w:val="20"/>
          <w:szCs w:val="20"/>
          <w:highlight w:val="yellow"/>
        </w:rPr>
        <w:t>.</w:t>
      </w:r>
      <w:r w:rsidR="00B870B9" w:rsidRPr="00DF3D62">
        <w:rPr>
          <w:rFonts w:asciiTheme="minorHAnsi" w:hAnsiTheme="minorHAnsi" w:cstheme="minorHAnsi"/>
          <w:bCs/>
          <w:i/>
          <w:sz w:val="20"/>
          <w:szCs w:val="20"/>
          <w:highlight w:val="yellow"/>
        </w:rPr>
        <w:t>388</w:t>
      </w:r>
      <w:r w:rsidRPr="00DF3D62">
        <w:rPr>
          <w:rFonts w:asciiTheme="minorHAnsi" w:hAnsiTheme="minorHAnsi" w:cstheme="minorHAnsi"/>
          <w:bCs/>
          <w:i/>
          <w:sz w:val="20"/>
          <w:szCs w:val="20"/>
          <w:highlight w:val="yellow"/>
        </w:rPr>
        <w:t>,</w:t>
      </w:r>
      <w:r w:rsidR="00B870B9" w:rsidRPr="00DF3D62">
        <w:rPr>
          <w:rFonts w:asciiTheme="minorHAnsi" w:hAnsiTheme="minorHAnsi" w:cstheme="minorHAnsi"/>
          <w:bCs/>
          <w:i/>
          <w:sz w:val="20"/>
          <w:szCs w:val="20"/>
          <w:highlight w:val="yellow"/>
        </w:rPr>
        <w:t>48</w:t>
      </w:r>
      <w:r w:rsidRPr="00DF3D62">
        <w:rPr>
          <w:rFonts w:asciiTheme="minorHAnsi" w:hAnsiTheme="minorHAnsi" w:cstheme="minorHAnsi"/>
          <w:bCs/>
          <w:i/>
          <w:sz w:val="20"/>
          <w:szCs w:val="20"/>
          <w:highlight w:val="yellow"/>
        </w:rPr>
        <w:t>;</w:t>
      </w:r>
    </w:p>
    <w:p w14:paraId="7283DEA5" w14:textId="5EAC4BF1" w:rsidR="007124B8" w:rsidRPr="00DF3D62" w:rsidRDefault="007124B8" w:rsidP="00DF3D62">
      <w:pPr>
        <w:spacing w:before="0" w:line="25" w:lineRule="atLeast"/>
        <w:ind w:left="284" w:right="0"/>
        <w:jc w:val="left"/>
        <w:rPr>
          <w:rFonts w:asciiTheme="minorHAnsi" w:hAnsiTheme="minorHAnsi" w:cstheme="minorHAnsi"/>
          <w:bCs/>
          <w:i/>
          <w:sz w:val="20"/>
          <w:szCs w:val="20"/>
          <w:highlight w:val="yellow"/>
        </w:rPr>
      </w:pPr>
      <w:r w:rsidRPr="00DF3D62">
        <w:rPr>
          <w:rFonts w:asciiTheme="minorHAnsi" w:hAnsiTheme="minorHAnsi" w:cstheme="minorHAnsi"/>
          <w:bCs/>
          <w:i/>
          <w:sz w:val="20"/>
          <w:szCs w:val="20"/>
          <w:highlight w:val="yellow"/>
        </w:rPr>
        <w:t xml:space="preserve">2° premio: € </w:t>
      </w:r>
      <w:r w:rsidR="00B870B9" w:rsidRPr="00DF3D62">
        <w:rPr>
          <w:rFonts w:asciiTheme="minorHAnsi" w:hAnsiTheme="minorHAnsi" w:cstheme="minorHAnsi"/>
          <w:bCs/>
          <w:i/>
          <w:sz w:val="20"/>
          <w:szCs w:val="20"/>
          <w:highlight w:val="yellow"/>
        </w:rPr>
        <w:t>9</w:t>
      </w:r>
      <w:r w:rsidRPr="00DF3D62">
        <w:rPr>
          <w:rFonts w:asciiTheme="minorHAnsi" w:hAnsiTheme="minorHAnsi" w:cstheme="minorHAnsi"/>
          <w:bCs/>
          <w:i/>
          <w:sz w:val="20"/>
          <w:szCs w:val="20"/>
          <w:highlight w:val="yellow"/>
        </w:rPr>
        <w:t>.</w:t>
      </w:r>
      <w:r w:rsidR="00B870B9" w:rsidRPr="00DF3D62">
        <w:rPr>
          <w:rFonts w:asciiTheme="minorHAnsi" w:hAnsiTheme="minorHAnsi" w:cstheme="minorHAnsi"/>
          <w:bCs/>
          <w:i/>
          <w:sz w:val="20"/>
          <w:szCs w:val="20"/>
          <w:highlight w:val="yellow"/>
        </w:rPr>
        <w:t>153</w:t>
      </w:r>
      <w:r w:rsidRPr="00DF3D62">
        <w:rPr>
          <w:rFonts w:asciiTheme="minorHAnsi" w:hAnsiTheme="minorHAnsi" w:cstheme="minorHAnsi"/>
          <w:bCs/>
          <w:i/>
          <w:sz w:val="20"/>
          <w:szCs w:val="20"/>
          <w:highlight w:val="yellow"/>
        </w:rPr>
        <w:t>,</w:t>
      </w:r>
      <w:r w:rsidR="00B870B9" w:rsidRPr="00DF3D62">
        <w:rPr>
          <w:rFonts w:asciiTheme="minorHAnsi" w:hAnsiTheme="minorHAnsi" w:cstheme="minorHAnsi"/>
          <w:bCs/>
          <w:i/>
          <w:sz w:val="20"/>
          <w:szCs w:val="20"/>
          <w:highlight w:val="yellow"/>
        </w:rPr>
        <w:t>99</w:t>
      </w:r>
      <w:r w:rsidRPr="00DF3D62">
        <w:rPr>
          <w:rFonts w:asciiTheme="minorHAnsi" w:hAnsiTheme="minorHAnsi" w:cstheme="minorHAnsi"/>
          <w:bCs/>
          <w:i/>
          <w:sz w:val="20"/>
          <w:szCs w:val="20"/>
          <w:highlight w:val="yellow"/>
        </w:rPr>
        <w:t>;</w:t>
      </w:r>
    </w:p>
    <w:p w14:paraId="4801604B" w14:textId="5DC8451D" w:rsidR="007124B8" w:rsidRPr="00DF3D62" w:rsidRDefault="007124B8" w:rsidP="00DF3D62">
      <w:pPr>
        <w:spacing w:before="0" w:line="25" w:lineRule="atLeast"/>
        <w:ind w:left="284" w:right="0"/>
        <w:jc w:val="left"/>
        <w:rPr>
          <w:rFonts w:asciiTheme="minorHAnsi" w:hAnsiTheme="minorHAnsi" w:cstheme="minorHAnsi"/>
          <w:bCs/>
          <w:i/>
          <w:sz w:val="20"/>
          <w:szCs w:val="20"/>
          <w:highlight w:val="yellow"/>
        </w:rPr>
      </w:pPr>
      <w:r w:rsidRPr="00DF3D62">
        <w:rPr>
          <w:rFonts w:asciiTheme="minorHAnsi" w:hAnsiTheme="minorHAnsi" w:cstheme="minorHAnsi"/>
          <w:bCs/>
          <w:i/>
          <w:sz w:val="20"/>
          <w:szCs w:val="20"/>
          <w:highlight w:val="yellow"/>
        </w:rPr>
        <w:t xml:space="preserve">3° premio: € </w:t>
      </w:r>
      <w:r w:rsidR="00B870B9" w:rsidRPr="00DF3D62">
        <w:rPr>
          <w:rFonts w:asciiTheme="minorHAnsi" w:hAnsiTheme="minorHAnsi" w:cstheme="minorHAnsi"/>
          <w:bCs/>
          <w:i/>
          <w:sz w:val="20"/>
          <w:szCs w:val="20"/>
          <w:highlight w:val="yellow"/>
        </w:rPr>
        <w:t>4</w:t>
      </w:r>
      <w:r w:rsidRPr="00DF3D62">
        <w:rPr>
          <w:rFonts w:asciiTheme="minorHAnsi" w:hAnsiTheme="minorHAnsi" w:cstheme="minorHAnsi"/>
          <w:bCs/>
          <w:i/>
          <w:sz w:val="20"/>
          <w:szCs w:val="20"/>
          <w:highlight w:val="yellow"/>
        </w:rPr>
        <w:t>.5</w:t>
      </w:r>
      <w:r w:rsidR="00B870B9" w:rsidRPr="00DF3D62">
        <w:rPr>
          <w:rFonts w:asciiTheme="minorHAnsi" w:hAnsiTheme="minorHAnsi" w:cstheme="minorHAnsi"/>
          <w:bCs/>
          <w:i/>
          <w:sz w:val="20"/>
          <w:szCs w:val="20"/>
          <w:highlight w:val="yellow"/>
        </w:rPr>
        <w:t>77</w:t>
      </w:r>
      <w:r w:rsidRPr="00DF3D62">
        <w:rPr>
          <w:rFonts w:asciiTheme="minorHAnsi" w:hAnsiTheme="minorHAnsi" w:cstheme="minorHAnsi"/>
          <w:bCs/>
          <w:i/>
          <w:sz w:val="20"/>
          <w:szCs w:val="20"/>
          <w:highlight w:val="yellow"/>
        </w:rPr>
        <w:t>,</w:t>
      </w:r>
      <w:r w:rsidR="00B870B9" w:rsidRPr="00DF3D62">
        <w:rPr>
          <w:rFonts w:asciiTheme="minorHAnsi" w:hAnsiTheme="minorHAnsi" w:cstheme="minorHAnsi"/>
          <w:bCs/>
          <w:i/>
          <w:sz w:val="20"/>
          <w:szCs w:val="20"/>
          <w:highlight w:val="yellow"/>
        </w:rPr>
        <w:t>00</w:t>
      </w:r>
      <w:r w:rsidRPr="00DF3D62">
        <w:rPr>
          <w:rFonts w:asciiTheme="minorHAnsi" w:hAnsiTheme="minorHAnsi" w:cstheme="minorHAnsi"/>
          <w:bCs/>
          <w:i/>
          <w:sz w:val="20"/>
          <w:szCs w:val="20"/>
          <w:highlight w:val="yellow"/>
        </w:rPr>
        <w:t>;</w:t>
      </w:r>
    </w:p>
    <w:p w14:paraId="54ADDB31" w14:textId="6E0E0325" w:rsidR="00DF3D62" w:rsidRPr="00DF3D62" w:rsidRDefault="008C0694" w:rsidP="008C0694">
      <w:pPr>
        <w:spacing w:before="0" w:line="25" w:lineRule="atLeast"/>
        <w:ind w:left="0" w:right="0"/>
        <w:rPr>
          <w:rFonts w:asciiTheme="minorHAnsi" w:hAnsiTheme="minorHAnsi" w:cstheme="minorHAnsi"/>
          <w:bCs/>
          <w:iCs/>
          <w:sz w:val="20"/>
          <w:szCs w:val="20"/>
          <w:highlight w:val="yellow"/>
        </w:rPr>
      </w:pPr>
      <w:r w:rsidRPr="00DF3D62">
        <w:rPr>
          <w:rFonts w:asciiTheme="minorHAnsi" w:hAnsiTheme="minorHAnsi" w:cstheme="minorHAnsi"/>
          <w:bCs/>
          <w:iCs/>
          <w:sz w:val="20"/>
          <w:szCs w:val="20"/>
          <w:highlight w:val="yellow"/>
        </w:rPr>
        <w:t xml:space="preserve">L’importo </w:t>
      </w:r>
      <w:r w:rsidR="00DF3D62" w:rsidRPr="00DF3D62">
        <w:rPr>
          <w:rFonts w:asciiTheme="minorHAnsi" w:hAnsiTheme="minorHAnsi" w:cstheme="minorHAnsi"/>
          <w:bCs/>
          <w:iCs/>
          <w:sz w:val="20"/>
          <w:szCs w:val="20"/>
          <w:highlight w:val="yellow"/>
        </w:rPr>
        <w:t>del primo premio, al netto di iva e oneri previdenziali, è comprensivo del corrispettivo per la progettazione del PFTE.</w:t>
      </w:r>
    </w:p>
    <w:p w14:paraId="52B8A9A5" w14:textId="68731986" w:rsidR="00DF3D62" w:rsidRPr="00DF3D62" w:rsidRDefault="00DF3D62" w:rsidP="008C0694">
      <w:pPr>
        <w:spacing w:before="0" w:line="25" w:lineRule="atLeast"/>
        <w:ind w:left="0" w:right="0"/>
        <w:rPr>
          <w:rFonts w:asciiTheme="minorHAnsi" w:hAnsiTheme="minorHAnsi" w:cstheme="minorHAnsi"/>
          <w:bCs/>
          <w:iCs/>
          <w:sz w:val="20"/>
          <w:szCs w:val="20"/>
          <w:highlight w:val="yellow"/>
        </w:rPr>
      </w:pPr>
      <w:r w:rsidRPr="00DF3D62">
        <w:rPr>
          <w:rFonts w:asciiTheme="minorHAnsi" w:hAnsiTheme="minorHAnsi" w:cstheme="minorHAnsi"/>
          <w:bCs/>
          <w:iCs/>
          <w:sz w:val="20"/>
          <w:szCs w:val="20"/>
          <w:highlight w:val="yellow"/>
        </w:rPr>
        <w:t>Gli importi del secondo e terzo premio sono comprensivi di eventuali oneri previdenziali ed iva.</w:t>
      </w:r>
    </w:p>
    <w:p w14:paraId="468D8DB3" w14:textId="77777777" w:rsidR="008C0694" w:rsidRPr="007124B8" w:rsidRDefault="008C0694" w:rsidP="008C0694">
      <w:pPr>
        <w:spacing w:before="0" w:line="25" w:lineRule="atLeast"/>
        <w:ind w:left="0" w:right="0"/>
        <w:rPr>
          <w:rFonts w:asciiTheme="minorHAnsi" w:hAnsiTheme="minorHAnsi" w:cstheme="minorHAnsi"/>
          <w:bCs/>
          <w:iCs/>
          <w:sz w:val="20"/>
          <w:szCs w:val="20"/>
          <w:highlight w:val="yellow"/>
        </w:rPr>
      </w:pPr>
      <w:r w:rsidRPr="007124B8">
        <w:rPr>
          <w:rFonts w:asciiTheme="minorHAnsi" w:hAnsiTheme="minorHAnsi" w:cstheme="minorHAnsi"/>
          <w:bCs/>
          <w:iCs/>
          <w:sz w:val="20"/>
          <w:szCs w:val="20"/>
          <w:highlight w:val="yellow"/>
        </w:rPr>
        <w:t xml:space="preserve">In caso di concorrenti ex equo il premio è ripartito in parti uguali tra gli stessi. </w:t>
      </w:r>
    </w:p>
    <w:p w14:paraId="44919213" w14:textId="3F81F8E7" w:rsidR="006608B3" w:rsidRDefault="008C0694" w:rsidP="008C0694">
      <w:pPr>
        <w:spacing w:before="0" w:line="25" w:lineRule="atLeast"/>
        <w:ind w:left="0" w:right="0"/>
        <w:rPr>
          <w:rFonts w:asciiTheme="minorHAnsi" w:hAnsiTheme="minorHAnsi" w:cstheme="minorHAnsi"/>
          <w:bCs/>
          <w:iCs/>
          <w:sz w:val="20"/>
          <w:szCs w:val="20"/>
        </w:rPr>
      </w:pPr>
      <w:r w:rsidRPr="007124B8">
        <w:rPr>
          <w:rFonts w:asciiTheme="minorHAnsi" w:hAnsiTheme="minorHAnsi" w:cstheme="minorHAnsi"/>
          <w:bCs/>
          <w:iCs/>
          <w:sz w:val="20"/>
          <w:szCs w:val="20"/>
          <w:highlight w:val="yellow"/>
        </w:rPr>
        <w:t>La stazione appaltante con il pagamento del premio, assume la proprietà del progetto vincitore.</w:t>
      </w:r>
    </w:p>
    <w:p w14:paraId="0387E900" w14:textId="04CADE8F" w:rsidR="008105E5" w:rsidRPr="008105E5" w:rsidRDefault="008105E5"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8105E5">
        <w:rPr>
          <w:rFonts w:asciiTheme="minorHAnsi" w:hAnsiTheme="minorHAnsi" w:cstheme="minorHAnsi"/>
          <w:color w:val="002060"/>
          <w:sz w:val="20"/>
          <w:szCs w:val="20"/>
          <w:lang w:val="it-IT"/>
        </w:rPr>
        <w:t xml:space="preserve">TIPOLOGIA E MODALITÀ DI SVOLGIMENTO DELLA PROCEDURA </w:t>
      </w:r>
    </w:p>
    <w:p w14:paraId="10026943" w14:textId="77777777" w:rsidR="008105E5" w:rsidRPr="001125AC" w:rsidRDefault="008105E5" w:rsidP="001125AC">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sidRPr="001125AC">
        <w:rPr>
          <w:rFonts w:asciiTheme="minorHAnsi" w:hAnsiTheme="minorHAnsi" w:cstheme="minorHAnsi"/>
          <w:color w:val="1F497D" w:themeColor="text2"/>
          <w:sz w:val="20"/>
          <w:szCs w:val="20"/>
        </w:rPr>
        <w:t>4.1</w:t>
      </w:r>
      <w:r w:rsidRPr="001125AC">
        <w:rPr>
          <w:rFonts w:asciiTheme="minorHAnsi" w:hAnsiTheme="minorHAnsi" w:cstheme="minorHAnsi"/>
          <w:color w:val="1F497D" w:themeColor="text2"/>
          <w:sz w:val="20"/>
          <w:szCs w:val="20"/>
        </w:rPr>
        <w:tab/>
        <w:t>TIPOLOGIA DELLA PROCEDURA</w:t>
      </w:r>
    </w:p>
    <w:p w14:paraId="478CF506" w14:textId="77777777" w:rsidR="008105E5" w:rsidRPr="00B05EE3" w:rsidRDefault="008105E5" w:rsidP="008105E5">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 xml:space="preserve">È adottata una procedura telematica aperta in due gradi, ai sensi dell’articolo 154, comma 4, del Codice. </w:t>
      </w:r>
    </w:p>
    <w:p w14:paraId="05A0BE2D" w14:textId="74BFBE04" w:rsidR="008105E5" w:rsidRPr="00B05EE3" w:rsidRDefault="00F445C3" w:rsidP="00BC0A37">
      <w:pPr>
        <w:spacing w:before="120" w:line="25" w:lineRule="atLeast"/>
        <w:ind w:left="0" w:right="0"/>
        <w:rPr>
          <w:rFonts w:asciiTheme="minorHAnsi" w:hAnsiTheme="minorHAnsi" w:cstheme="minorHAnsi"/>
          <w:bCs/>
          <w:i/>
          <w:sz w:val="20"/>
          <w:szCs w:val="20"/>
          <w:u w:val="single"/>
        </w:rPr>
      </w:pPr>
      <w:r w:rsidRPr="00B05EE3">
        <w:rPr>
          <w:rFonts w:asciiTheme="minorHAnsi" w:hAnsiTheme="minorHAnsi" w:cstheme="minorHAnsi"/>
          <w:bCs/>
          <w:i/>
          <w:sz w:val="20"/>
          <w:szCs w:val="20"/>
          <w:u w:val="single"/>
        </w:rPr>
        <w:t>1°</w:t>
      </w:r>
      <w:r w:rsidR="00B85A26" w:rsidRPr="00B05EE3">
        <w:rPr>
          <w:rFonts w:asciiTheme="minorHAnsi" w:hAnsiTheme="minorHAnsi" w:cstheme="minorHAnsi"/>
          <w:bCs/>
          <w:i/>
          <w:sz w:val="20"/>
          <w:szCs w:val="20"/>
          <w:u w:val="single"/>
        </w:rPr>
        <w:t xml:space="preserve"> </w:t>
      </w:r>
      <w:r w:rsidR="008105E5" w:rsidRPr="00B05EE3">
        <w:rPr>
          <w:rFonts w:asciiTheme="minorHAnsi" w:hAnsiTheme="minorHAnsi" w:cstheme="minorHAnsi"/>
          <w:bCs/>
          <w:i/>
          <w:sz w:val="20"/>
          <w:szCs w:val="20"/>
          <w:u w:val="single"/>
        </w:rPr>
        <w:t>grado: elaborazione proposte di idee</w:t>
      </w:r>
    </w:p>
    <w:p w14:paraId="68CB4327" w14:textId="77777777" w:rsidR="00872976" w:rsidRPr="00B05EE3" w:rsidRDefault="008105E5" w:rsidP="008105E5">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 xml:space="preserve">La partecipazione al I grado è aperta a tutti gli operatori economici di cui all’articolo 7 e in possesso dei requisiti di cui all’articolo 8 del presente disciplinare. </w:t>
      </w:r>
    </w:p>
    <w:p w14:paraId="2CD412F5" w14:textId="119A06AC" w:rsidR="008105E5" w:rsidRPr="00B05EE3" w:rsidRDefault="008105E5" w:rsidP="008105E5">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 xml:space="preserve">Il primo grado è finalizzato a selezionare, senza formazione di graduatoria, </w:t>
      </w:r>
      <w:r w:rsidR="007D2D47" w:rsidRPr="00B05EE3">
        <w:rPr>
          <w:rFonts w:asciiTheme="minorHAnsi" w:hAnsiTheme="minorHAnsi" w:cstheme="minorHAnsi"/>
          <w:b/>
          <w:i/>
          <w:sz w:val="20"/>
          <w:szCs w:val="20"/>
          <w:u w:val="single"/>
        </w:rPr>
        <w:t>DIECI</w:t>
      </w:r>
      <w:r w:rsidR="001125AC" w:rsidRPr="00B05EE3">
        <w:rPr>
          <w:rFonts w:asciiTheme="minorHAnsi" w:hAnsiTheme="minorHAnsi" w:cstheme="minorHAnsi"/>
          <w:bCs/>
          <w:iCs/>
          <w:sz w:val="20"/>
          <w:szCs w:val="20"/>
        </w:rPr>
        <w:t xml:space="preserve"> </w:t>
      </w:r>
      <w:r w:rsidRPr="00B05EE3">
        <w:rPr>
          <w:rFonts w:asciiTheme="minorHAnsi" w:hAnsiTheme="minorHAnsi" w:cstheme="minorHAnsi"/>
          <w:bCs/>
          <w:iCs/>
          <w:sz w:val="20"/>
          <w:szCs w:val="20"/>
        </w:rPr>
        <w:t>migliori proposte ideative da ammettere al secondo grado.</w:t>
      </w:r>
    </w:p>
    <w:p w14:paraId="5EE800FE" w14:textId="1617B014" w:rsidR="008105E5" w:rsidRPr="00B05EE3" w:rsidRDefault="00F445C3" w:rsidP="00BC0A37">
      <w:pPr>
        <w:spacing w:before="120" w:line="25" w:lineRule="atLeast"/>
        <w:ind w:left="0" w:right="0"/>
        <w:rPr>
          <w:rFonts w:asciiTheme="minorHAnsi" w:hAnsiTheme="minorHAnsi" w:cstheme="minorHAnsi"/>
          <w:bCs/>
          <w:i/>
          <w:sz w:val="20"/>
          <w:szCs w:val="20"/>
          <w:u w:val="single"/>
        </w:rPr>
      </w:pPr>
      <w:r w:rsidRPr="00B05EE3">
        <w:rPr>
          <w:rFonts w:asciiTheme="minorHAnsi" w:hAnsiTheme="minorHAnsi" w:cstheme="minorHAnsi"/>
          <w:bCs/>
          <w:i/>
          <w:sz w:val="20"/>
          <w:szCs w:val="20"/>
          <w:u w:val="single"/>
        </w:rPr>
        <w:t>2°</w:t>
      </w:r>
      <w:r w:rsidR="008105E5" w:rsidRPr="00B05EE3">
        <w:rPr>
          <w:rFonts w:asciiTheme="minorHAnsi" w:hAnsiTheme="minorHAnsi" w:cstheme="minorHAnsi"/>
          <w:bCs/>
          <w:i/>
          <w:sz w:val="20"/>
          <w:szCs w:val="20"/>
          <w:u w:val="single"/>
        </w:rPr>
        <w:t xml:space="preserve"> grado: elaborazione progettuale</w:t>
      </w:r>
    </w:p>
    <w:p w14:paraId="0E019001" w14:textId="77777777" w:rsidR="00872976" w:rsidRPr="00B05EE3" w:rsidRDefault="008105E5" w:rsidP="008105E5">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lastRenderedPageBreak/>
        <w:t xml:space="preserve">La partecipazione al II grado è riservata ai soggetti che hanno superato la fase di primo grado. </w:t>
      </w:r>
    </w:p>
    <w:p w14:paraId="5B98DC7C" w14:textId="5D1D8BC0" w:rsidR="008105E5" w:rsidRPr="00B05EE3" w:rsidRDefault="008105E5" w:rsidP="008105E5">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Il secondo grado è volto a individuare la migliore proposta progettuale tra quelle presentate dai concorrenti ammessi al secondo grado</w:t>
      </w:r>
      <w:r w:rsidR="00B05EE3">
        <w:rPr>
          <w:rFonts w:asciiTheme="minorHAnsi" w:hAnsiTheme="minorHAnsi" w:cstheme="minorHAnsi"/>
          <w:bCs/>
          <w:iCs/>
          <w:sz w:val="20"/>
          <w:szCs w:val="20"/>
        </w:rPr>
        <w:t xml:space="preserve"> </w:t>
      </w:r>
      <w:r w:rsidR="00B05EE3" w:rsidRPr="00B05EE3">
        <w:rPr>
          <w:rFonts w:asciiTheme="minorHAnsi" w:hAnsiTheme="minorHAnsi" w:cstheme="minorHAnsi"/>
          <w:bCs/>
          <w:i/>
          <w:sz w:val="20"/>
          <w:szCs w:val="20"/>
          <w:u w:val="single"/>
        </w:rPr>
        <w:t>cui sarà affidata la redazione del progetto di fattibilità tecnico-economica</w:t>
      </w:r>
      <w:r w:rsidRPr="00B05EE3">
        <w:rPr>
          <w:rFonts w:asciiTheme="minorHAnsi" w:hAnsiTheme="minorHAnsi" w:cstheme="minorHAnsi"/>
          <w:bCs/>
          <w:iCs/>
          <w:sz w:val="20"/>
          <w:szCs w:val="20"/>
        </w:rPr>
        <w:t xml:space="preserve">. </w:t>
      </w:r>
    </w:p>
    <w:p w14:paraId="24F551D3" w14:textId="01027C37" w:rsidR="00B85A26" w:rsidRDefault="00B85A26" w:rsidP="00B85A26">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sidRPr="001125AC">
        <w:rPr>
          <w:rFonts w:asciiTheme="minorHAnsi" w:hAnsiTheme="minorHAnsi" w:cstheme="minorHAnsi"/>
          <w:color w:val="1F497D" w:themeColor="text2"/>
          <w:sz w:val="20"/>
          <w:szCs w:val="20"/>
        </w:rPr>
        <w:t>4.</w:t>
      </w:r>
      <w:r w:rsidR="00273B38">
        <w:rPr>
          <w:rFonts w:asciiTheme="minorHAnsi" w:hAnsiTheme="minorHAnsi" w:cstheme="minorHAnsi"/>
          <w:color w:val="1F497D" w:themeColor="text2"/>
          <w:sz w:val="20"/>
          <w:szCs w:val="20"/>
        </w:rPr>
        <w:t>2</w:t>
      </w:r>
      <w:r w:rsidRPr="001125AC">
        <w:rPr>
          <w:rFonts w:asciiTheme="minorHAnsi" w:hAnsiTheme="minorHAnsi" w:cstheme="minorHAnsi"/>
          <w:color w:val="1F497D" w:themeColor="text2"/>
          <w:sz w:val="20"/>
          <w:szCs w:val="20"/>
        </w:rPr>
        <w:tab/>
      </w:r>
      <w:r w:rsidRPr="00B85A26">
        <w:rPr>
          <w:rFonts w:asciiTheme="minorHAnsi" w:hAnsiTheme="minorHAnsi" w:cstheme="minorHAnsi"/>
          <w:color w:val="1F497D" w:themeColor="text2"/>
          <w:sz w:val="20"/>
          <w:szCs w:val="20"/>
        </w:rPr>
        <w:t>SVOGLIMENTO DELLA PROCEDURA MEDIANTE PIATTATFORMA TELEMATICA</w:t>
      </w:r>
    </w:p>
    <w:p w14:paraId="51E302D6" w14:textId="7EEB7FBE" w:rsidR="00B85A26" w:rsidRDefault="00B85A26" w:rsidP="00273B38">
      <w:pPr>
        <w:spacing w:before="0" w:after="120" w:line="25" w:lineRule="atLeast"/>
        <w:ind w:left="0" w:right="0"/>
        <w:rPr>
          <w:rFonts w:asciiTheme="minorHAnsi" w:hAnsiTheme="minorHAnsi" w:cstheme="minorHAnsi"/>
          <w:bCs/>
          <w:iCs/>
          <w:sz w:val="20"/>
          <w:szCs w:val="20"/>
        </w:rPr>
      </w:pPr>
      <w:r w:rsidRPr="00273B38">
        <w:rPr>
          <w:rFonts w:asciiTheme="minorHAnsi" w:hAnsiTheme="minorHAnsi" w:cstheme="minorHAnsi"/>
          <w:bCs/>
          <w:iCs/>
          <w:sz w:val="20"/>
          <w:szCs w:val="20"/>
        </w:rPr>
        <w:t xml:space="preserve">La presente procedura è interamente svolta tramite il sistema informatico per le procedure telematiche di acquisto (di seguito Piattaforma) accessibile </w:t>
      </w:r>
      <w:r>
        <w:rPr>
          <w:rFonts w:asciiTheme="minorHAnsi" w:hAnsiTheme="minorHAnsi" w:cstheme="minorHAnsi"/>
          <w:bCs/>
          <w:iCs/>
          <w:sz w:val="20"/>
          <w:szCs w:val="20"/>
        </w:rPr>
        <w:t>per il tramite degli indirizzi di seguito riportati:</w:t>
      </w:r>
    </w:p>
    <w:p w14:paraId="0CF0ABA7" w14:textId="77777777" w:rsidR="00B85A26" w:rsidRPr="00E95064" w:rsidRDefault="00B85A26" w:rsidP="004354DD">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jc w:val="center"/>
        <w:rPr>
          <w:rFonts w:cstheme="minorHAnsi"/>
          <w:bCs/>
          <w:i/>
          <w:iCs/>
          <w:sz w:val="10"/>
          <w:szCs w:val="10"/>
          <w:lang w:eastAsia="it-IT"/>
        </w:rPr>
      </w:pPr>
    </w:p>
    <w:p w14:paraId="07F5EC54" w14:textId="77777777" w:rsidR="00B85A26" w:rsidRPr="004F5346" w:rsidRDefault="00B85A26" w:rsidP="00F12F21">
      <w:pPr>
        <w:pStyle w:val="Testocommento"/>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426" w:right="142" w:hanging="284"/>
        <w:rPr>
          <w:i/>
          <w:sz w:val="20"/>
          <w:szCs w:val="20"/>
        </w:rPr>
      </w:pPr>
      <w:r>
        <w:rPr>
          <w:i/>
          <w:sz w:val="20"/>
          <w:szCs w:val="20"/>
        </w:rPr>
        <w:t>d</w:t>
      </w:r>
      <w:r w:rsidRPr="004F5346">
        <w:rPr>
          <w:i/>
          <w:sz w:val="20"/>
          <w:szCs w:val="20"/>
        </w:rPr>
        <w:t>irettamente sul portale APPALTI E CONTRATTI all’indirizzo:</w:t>
      </w:r>
    </w:p>
    <w:p w14:paraId="00781103" w14:textId="77777777" w:rsidR="00B85A26" w:rsidRPr="004F5346" w:rsidRDefault="00B85A26"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jc w:val="center"/>
        <w:rPr>
          <w:rStyle w:val="Collegamentoipertestuale"/>
          <w:rFonts w:cstheme="minorHAnsi"/>
          <w:b/>
          <w:bCs/>
          <w:i/>
          <w:iCs/>
          <w:color w:val="auto"/>
          <w:sz w:val="20"/>
          <w:szCs w:val="20"/>
          <w:lang w:eastAsia="it-IT"/>
        </w:rPr>
      </w:pPr>
      <w:r w:rsidRPr="004F5346">
        <w:rPr>
          <w:rStyle w:val="Collegamentoipertestuale"/>
          <w:rFonts w:cstheme="minorHAnsi"/>
          <w:b/>
          <w:bCs/>
          <w:i/>
          <w:iCs/>
          <w:color w:val="auto"/>
          <w:sz w:val="20"/>
          <w:szCs w:val="20"/>
          <w:lang w:eastAsia="it-IT"/>
        </w:rPr>
        <w:t>https://bellizzi-appalti.maggiolicloud.it/PortaleAppalti/it/homepage.wp</w:t>
      </w:r>
    </w:p>
    <w:p w14:paraId="19313FF0" w14:textId="77777777" w:rsidR="00B85A26" w:rsidRPr="004F5346" w:rsidRDefault="00B85A26" w:rsidP="00F12F21">
      <w:pPr>
        <w:pStyle w:val="Testocommento"/>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426" w:right="142" w:hanging="284"/>
        <w:rPr>
          <w:i/>
          <w:sz w:val="20"/>
          <w:szCs w:val="20"/>
        </w:rPr>
      </w:pPr>
      <w:r w:rsidRPr="004F5346">
        <w:rPr>
          <w:rFonts w:cstheme="minorHAnsi"/>
          <w:bCs/>
          <w:i/>
          <w:iCs/>
          <w:sz w:val="20"/>
          <w:szCs w:val="20"/>
          <w:lang w:eastAsia="it-IT"/>
        </w:rPr>
        <w:t xml:space="preserve">cliccando sull’apposito banner disponibile sulla HOMEPAGE del sito internet della Centrale Unica di Committenza Sele-Picentini all’indirizzo: </w:t>
      </w:r>
    </w:p>
    <w:p w14:paraId="116E953C" w14:textId="02540104" w:rsidR="00B85A26" w:rsidRDefault="002B5680"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jc w:val="center"/>
        <w:rPr>
          <w:rStyle w:val="Collegamentoipertestuale"/>
          <w:rFonts w:cstheme="minorHAnsi"/>
          <w:b/>
          <w:bCs/>
          <w:i/>
          <w:iCs/>
          <w:color w:val="auto"/>
          <w:sz w:val="20"/>
          <w:szCs w:val="20"/>
          <w:lang w:eastAsia="it-IT"/>
        </w:rPr>
      </w:pPr>
      <w:hyperlink r:id="rId9" w:history="1">
        <w:r w:rsidR="00B85A26" w:rsidRPr="004F5346">
          <w:rPr>
            <w:rStyle w:val="Collegamentoipertestuale"/>
            <w:rFonts w:cstheme="minorHAnsi"/>
            <w:b/>
            <w:bCs/>
            <w:i/>
            <w:iCs/>
            <w:color w:val="auto"/>
            <w:sz w:val="20"/>
            <w:szCs w:val="20"/>
            <w:lang w:eastAsia="it-IT"/>
          </w:rPr>
          <w:t>www.cucselepicentini.it</w:t>
        </w:r>
      </w:hyperlink>
    </w:p>
    <w:p w14:paraId="5A5FE2DE" w14:textId="77777777" w:rsidR="00B85A26" w:rsidRPr="004F5346" w:rsidRDefault="00B85A26" w:rsidP="00F12F21">
      <w:pPr>
        <w:pStyle w:val="Testocommento"/>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426" w:right="142" w:hanging="284"/>
        <w:rPr>
          <w:i/>
          <w:sz w:val="20"/>
          <w:szCs w:val="20"/>
        </w:rPr>
      </w:pPr>
      <w:r w:rsidRPr="004F5346">
        <w:rPr>
          <w:i/>
          <w:sz w:val="20"/>
          <w:szCs w:val="20"/>
        </w:rPr>
        <w:t>attraverso il sito internet del Comune di Bellizzi all’indirizzo:</w:t>
      </w:r>
    </w:p>
    <w:p w14:paraId="2B8F4C75" w14:textId="77777777" w:rsidR="00B85A26" w:rsidRPr="004F5346" w:rsidRDefault="002B5680"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jc w:val="center"/>
        <w:rPr>
          <w:b/>
          <w:i/>
          <w:sz w:val="20"/>
          <w:szCs w:val="20"/>
          <w:u w:val="single"/>
        </w:rPr>
      </w:pPr>
      <w:hyperlink r:id="rId10" w:history="1">
        <w:r w:rsidR="00B85A26" w:rsidRPr="004F5346">
          <w:rPr>
            <w:b/>
            <w:i/>
            <w:sz w:val="20"/>
            <w:szCs w:val="20"/>
            <w:u w:val="single"/>
          </w:rPr>
          <w:t>https://comune.bellizzi.sa.it/</w:t>
        </w:r>
      </w:hyperlink>
      <w:r w:rsidR="00B85A26" w:rsidRPr="004F5346">
        <w:rPr>
          <w:b/>
          <w:i/>
          <w:sz w:val="20"/>
          <w:szCs w:val="20"/>
          <w:u w:val="single"/>
        </w:rPr>
        <w:t xml:space="preserve"> - sezione Centrale Unica di </w:t>
      </w:r>
      <w:r w:rsidR="00B85A26">
        <w:rPr>
          <w:b/>
          <w:i/>
          <w:sz w:val="20"/>
          <w:szCs w:val="20"/>
          <w:u w:val="single"/>
        </w:rPr>
        <w:t>Co</w:t>
      </w:r>
      <w:r w:rsidR="00B85A26" w:rsidRPr="004F5346">
        <w:rPr>
          <w:b/>
          <w:i/>
          <w:sz w:val="20"/>
          <w:szCs w:val="20"/>
          <w:u w:val="single"/>
        </w:rPr>
        <w:t>mmittenza Sele Picentini</w:t>
      </w:r>
    </w:p>
    <w:p w14:paraId="3374F295" w14:textId="77777777" w:rsidR="00B85A26" w:rsidRDefault="00B85A26"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rPr>
          <w:rFonts w:cstheme="minorHAnsi"/>
          <w:bCs/>
          <w:i/>
          <w:iCs/>
          <w:sz w:val="20"/>
          <w:szCs w:val="20"/>
          <w:lang w:eastAsia="it-IT"/>
        </w:rPr>
      </w:pPr>
    </w:p>
    <w:p w14:paraId="288AFBF2" w14:textId="77777777" w:rsidR="00B85A26" w:rsidRDefault="00B85A26"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rPr>
          <w:rFonts w:cstheme="minorHAnsi"/>
          <w:bCs/>
          <w:i/>
          <w:iCs/>
          <w:sz w:val="20"/>
          <w:szCs w:val="20"/>
          <w:lang w:eastAsia="it-IT"/>
        </w:rPr>
      </w:pPr>
      <w:r w:rsidRPr="00E95064">
        <w:rPr>
          <w:rFonts w:cstheme="minorHAnsi"/>
          <w:bCs/>
          <w:i/>
          <w:iCs/>
          <w:sz w:val="20"/>
          <w:szCs w:val="20"/>
          <w:lang w:eastAsia="it-IT"/>
        </w:rPr>
        <w:t xml:space="preserve">NB. Per poter partecipare alla </w:t>
      </w:r>
      <w:r>
        <w:rPr>
          <w:rFonts w:cstheme="minorHAnsi"/>
          <w:bCs/>
          <w:i/>
          <w:iCs/>
          <w:sz w:val="20"/>
          <w:szCs w:val="20"/>
          <w:lang w:eastAsia="it-IT"/>
        </w:rPr>
        <w:t>p</w:t>
      </w:r>
      <w:r w:rsidRPr="00E95064">
        <w:rPr>
          <w:rFonts w:cstheme="minorHAnsi"/>
          <w:bCs/>
          <w:i/>
          <w:iCs/>
          <w:sz w:val="20"/>
          <w:szCs w:val="20"/>
          <w:lang w:eastAsia="it-IT"/>
        </w:rPr>
        <w:t>rocedur</w:t>
      </w:r>
      <w:r>
        <w:rPr>
          <w:rFonts w:cstheme="minorHAnsi"/>
          <w:bCs/>
          <w:i/>
          <w:iCs/>
          <w:sz w:val="20"/>
          <w:szCs w:val="20"/>
          <w:lang w:eastAsia="it-IT"/>
        </w:rPr>
        <w:t>a</w:t>
      </w:r>
      <w:r w:rsidRPr="00E95064">
        <w:rPr>
          <w:rFonts w:cstheme="minorHAnsi"/>
          <w:bCs/>
          <w:i/>
          <w:iCs/>
          <w:sz w:val="20"/>
          <w:szCs w:val="20"/>
          <w:lang w:eastAsia="it-IT"/>
        </w:rPr>
        <w:t xml:space="preserve"> di gara l’operatore economico DEVE preliminarmente provvedere alla propria registrazione inserendo i dati richiesti nella sezione “</w:t>
      </w:r>
      <w:r w:rsidRPr="00E95064">
        <w:rPr>
          <w:rFonts w:cstheme="minorHAnsi"/>
          <w:bCs/>
          <w:i/>
          <w:iCs/>
          <w:sz w:val="20"/>
          <w:szCs w:val="20"/>
          <w:u w:val="single"/>
          <w:lang w:eastAsia="it-IT"/>
        </w:rPr>
        <w:t>AREA RISERVATA - Registrati</w:t>
      </w:r>
      <w:r w:rsidRPr="00E95064">
        <w:rPr>
          <w:rFonts w:cstheme="minorHAnsi"/>
          <w:bCs/>
          <w:i/>
          <w:iCs/>
          <w:sz w:val="20"/>
          <w:szCs w:val="20"/>
          <w:lang w:eastAsia="it-IT"/>
        </w:rPr>
        <w:t>”. La registrazione deve essere fatta una sola volta; per le successive procedure è sufficiente accedere all’AREA RISERVATA inserendo le proprie credenziali attribuite all’atto della PRIMA REGISTRAZIONE</w:t>
      </w:r>
      <w:r>
        <w:rPr>
          <w:rFonts w:cstheme="minorHAnsi"/>
          <w:bCs/>
          <w:i/>
          <w:iCs/>
          <w:sz w:val="20"/>
          <w:szCs w:val="20"/>
          <w:lang w:eastAsia="it-IT"/>
        </w:rPr>
        <w:t>.</w:t>
      </w:r>
    </w:p>
    <w:p w14:paraId="76F04721" w14:textId="77777777" w:rsidR="00B85A26" w:rsidRPr="00E95064" w:rsidRDefault="00B85A26" w:rsidP="00B85A26">
      <w:pPr>
        <w:pStyle w:val="Testocommento"/>
        <w:pBdr>
          <w:top w:val="single" w:sz="4" w:space="1" w:color="auto"/>
          <w:left w:val="single" w:sz="4" w:space="4" w:color="auto"/>
          <w:bottom w:val="single" w:sz="4" w:space="1" w:color="auto"/>
          <w:right w:val="single" w:sz="4" w:space="4" w:color="auto"/>
        </w:pBdr>
        <w:shd w:val="clear" w:color="auto" w:fill="D9D9D9" w:themeFill="background1" w:themeFillShade="D9"/>
        <w:spacing w:line="25" w:lineRule="atLeast"/>
        <w:ind w:left="142" w:right="142"/>
        <w:jc w:val="center"/>
        <w:rPr>
          <w:sz w:val="10"/>
          <w:szCs w:val="10"/>
        </w:rPr>
      </w:pPr>
    </w:p>
    <w:p w14:paraId="7AE5C37B" w14:textId="6682EE0E" w:rsidR="00B85A26" w:rsidRPr="004132E5" w:rsidRDefault="00B85A26" w:rsidP="00B85A26">
      <w:pPr>
        <w:spacing w:before="120" w:line="25" w:lineRule="atLeast"/>
        <w:ind w:left="0" w:right="0"/>
        <w:rPr>
          <w:rFonts w:asciiTheme="minorHAnsi" w:hAnsiTheme="minorHAnsi" w:cstheme="minorHAnsi"/>
          <w:bCs/>
          <w:iCs/>
          <w:sz w:val="20"/>
          <w:szCs w:val="20"/>
        </w:rPr>
      </w:pPr>
      <w:r>
        <w:rPr>
          <w:rFonts w:asciiTheme="minorHAnsi" w:hAnsiTheme="minorHAnsi" w:cstheme="minorHAnsi"/>
          <w:bCs/>
          <w:iCs/>
          <w:sz w:val="20"/>
          <w:szCs w:val="20"/>
        </w:rPr>
        <w:t xml:space="preserve">La presente procedura di gara è </w:t>
      </w:r>
      <w:r w:rsidRPr="004132E5">
        <w:rPr>
          <w:rFonts w:asciiTheme="minorHAnsi" w:hAnsiTheme="minorHAnsi" w:cstheme="minorHAnsi"/>
          <w:bCs/>
          <w:iCs/>
          <w:sz w:val="20"/>
          <w:szCs w:val="20"/>
        </w:rPr>
        <w:t>conforme alle</w:t>
      </w:r>
      <w:r>
        <w:rPr>
          <w:rFonts w:asciiTheme="minorHAnsi" w:hAnsiTheme="minorHAnsi" w:cstheme="minorHAnsi"/>
          <w:bCs/>
          <w:iCs/>
          <w:sz w:val="20"/>
          <w:szCs w:val="20"/>
        </w:rPr>
        <w:t xml:space="preserve"> </w:t>
      </w:r>
      <w:r w:rsidRPr="004132E5">
        <w:rPr>
          <w:rFonts w:asciiTheme="minorHAnsi" w:hAnsiTheme="minorHAnsi" w:cstheme="minorHAnsi"/>
          <w:bCs/>
          <w:iCs/>
          <w:sz w:val="20"/>
          <w:szCs w:val="20"/>
        </w:rPr>
        <w:t xml:space="preserve">prescrizioni dell’articolo 44 del Codice e del decreto della Presidenza del Consiglio dei Ministri n. 148/2021. Tramite </w:t>
      </w:r>
      <w:r w:rsidR="00273B38">
        <w:rPr>
          <w:rFonts w:asciiTheme="minorHAnsi" w:hAnsiTheme="minorHAnsi" w:cstheme="minorHAnsi"/>
          <w:bCs/>
          <w:iCs/>
          <w:sz w:val="20"/>
          <w:szCs w:val="20"/>
        </w:rPr>
        <w:t xml:space="preserve">la piattaforma </w:t>
      </w:r>
      <w:r w:rsidRPr="004132E5">
        <w:rPr>
          <w:rFonts w:asciiTheme="minorHAnsi" w:hAnsiTheme="minorHAnsi" w:cstheme="minorHAnsi"/>
          <w:bCs/>
          <w:iCs/>
          <w:sz w:val="20"/>
          <w:szCs w:val="20"/>
        </w:rPr>
        <w:t>si</w:t>
      </w:r>
      <w:r>
        <w:rPr>
          <w:rFonts w:asciiTheme="minorHAnsi" w:hAnsiTheme="minorHAnsi" w:cstheme="minorHAnsi"/>
          <w:bCs/>
          <w:iCs/>
          <w:sz w:val="20"/>
          <w:szCs w:val="20"/>
        </w:rPr>
        <w:t xml:space="preserve"> </w:t>
      </w:r>
      <w:r w:rsidRPr="004132E5">
        <w:rPr>
          <w:rFonts w:asciiTheme="minorHAnsi" w:hAnsiTheme="minorHAnsi" w:cstheme="minorHAnsi"/>
          <w:bCs/>
          <w:iCs/>
          <w:sz w:val="20"/>
          <w:szCs w:val="20"/>
        </w:rPr>
        <w:t>accede alla procedura nonché alla documentazione di gara.</w:t>
      </w:r>
    </w:p>
    <w:p w14:paraId="1DDB3D70" w14:textId="063EAADE" w:rsidR="004132E5" w:rsidRPr="004132E5" w:rsidRDefault="00273B38" w:rsidP="00694885">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bookmarkStart w:id="41" w:name="_Toc500345589"/>
      <w:bookmarkEnd w:id="30"/>
      <w:bookmarkEnd w:id="31"/>
      <w:bookmarkEnd w:id="32"/>
      <w:bookmarkEnd w:id="33"/>
      <w:r>
        <w:rPr>
          <w:rFonts w:asciiTheme="minorHAnsi" w:hAnsiTheme="minorHAnsi" w:cstheme="minorHAnsi"/>
          <w:color w:val="1F497D" w:themeColor="text2"/>
          <w:sz w:val="20"/>
          <w:szCs w:val="20"/>
        </w:rPr>
        <w:t>4.2</w:t>
      </w:r>
      <w:r w:rsidR="004132E5" w:rsidRPr="004132E5">
        <w:rPr>
          <w:rFonts w:asciiTheme="minorHAnsi" w:hAnsiTheme="minorHAnsi" w:cstheme="minorHAnsi"/>
          <w:color w:val="1F497D" w:themeColor="text2"/>
          <w:sz w:val="20"/>
          <w:szCs w:val="20"/>
        </w:rPr>
        <w:t>.1 L</w:t>
      </w:r>
      <w:r w:rsidR="004930E8">
        <w:rPr>
          <w:rFonts w:asciiTheme="minorHAnsi" w:hAnsiTheme="minorHAnsi" w:cstheme="minorHAnsi"/>
          <w:color w:val="1F497D" w:themeColor="text2"/>
          <w:sz w:val="20"/>
          <w:szCs w:val="20"/>
        </w:rPr>
        <w:t>a piattaforma telematica di negozi</w:t>
      </w:r>
      <w:r w:rsidR="00F262A2">
        <w:rPr>
          <w:rFonts w:asciiTheme="minorHAnsi" w:hAnsiTheme="minorHAnsi" w:cstheme="minorHAnsi"/>
          <w:color w:val="1F497D" w:themeColor="text2"/>
          <w:sz w:val="20"/>
          <w:szCs w:val="20"/>
        </w:rPr>
        <w:t>a</w:t>
      </w:r>
      <w:r w:rsidR="004930E8">
        <w:rPr>
          <w:rFonts w:asciiTheme="minorHAnsi" w:hAnsiTheme="minorHAnsi" w:cstheme="minorHAnsi"/>
          <w:color w:val="1F497D" w:themeColor="text2"/>
          <w:sz w:val="20"/>
          <w:szCs w:val="20"/>
        </w:rPr>
        <w:t>zione</w:t>
      </w:r>
    </w:p>
    <w:p w14:paraId="7ED0A2C3" w14:textId="77777777" w:rsidR="004132E5" w:rsidRDefault="004132E5" w:rsidP="00694885">
      <w:pPr>
        <w:spacing w:before="0" w:line="25" w:lineRule="atLeast"/>
        <w:ind w:left="0" w:right="0"/>
        <w:rPr>
          <w:rFonts w:asciiTheme="minorHAnsi" w:hAnsiTheme="minorHAnsi" w:cstheme="minorHAnsi"/>
          <w:bCs/>
          <w:iCs/>
          <w:sz w:val="20"/>
          <w:szCs w:val="20"/>
        </w:rPr>
      </w:pPr>
      <w:r w:rsidRPr="004132E5">
        <w:rPr>
          <w:rFonts w:asciiTheme="minorHAnsi" w:hAnsiTheme="minorHAnsi" w:cstheme="minorHAnsi"/>
          <w:bCs/>
          <w:iCs/>
          <w:sz w:val="20"/>
          <w:szCs w:val="20"/>
        </w:rPr>
        <w:t>Il funzionamento della Piattaforma avviene nel rispetto della legislazione vigente e, in particolare, del Regolamento UE n.</w:t>
      </w:r>
      <w:r>
        <w:rPr>
          <w:rFonts w:asciiTheme="minorHAnsi" w:hAnsiTheme="minorHAnsi" w:cstheme="minorHAnsi"/>
          <w:bCs/>
          <w:iCs/>
          <w:sz w:val="20"/>
          <w:szCs w:val="20"/>
        </w:rPr>
        <w:t xml:space="preserve"> </w:t>
      </w:r>
      <w:r w:rsidRPr="004132E5">
        <w:rPr>
          <w:rFonts w:asciiTheme="minorHAnsi" w:hAnsiTheme="minorHAnsi" w:cstheme="minorHAnsi"/>
          <w:bCs/>
          <w:iCs/>
          <w:sz w:val="20"/>
          <w:szCs w:val="20"/>
        </w:rPr>
        <w:t xml:space="preserve">910/2014 (di seguito Regolamento </w:t>
      </w:r>
      <w:proofErr w:type="spellStart"/>
      <w:r w:rsidRPr="004132E5">
        <w:rPr>
          <w:rFonts w:asciiTheme="minorHAnsi" w:hAnsiTheme="minorHAnsi" w:cstheme="minorHAnsi"/>
          <w:bCs/>
          <w:iCs/>
          <w:sz w:val="20"/>
          <w:szCs w:val="20"/>
        </w:rPr>
        <w:t>eIDAS</w:t>
      </w:r>
      <w:proofErr w:type="spellEnd"/>
      <w:r w:rsidRPr="004132E5">
        <w:rPr>
          <w:rFonts w:asciiTheme="minorHAnsi" w:hAnsiTheme="minorHAnsi" w:cstheme="minorHAnsi"/>
          <w:bCs/>
          <w:iCs/>
          <w:sz w:val="20"/>
          <w:szCs w:val="20"/>
        </w:rPr>
        <w:t xml:space="preserve"> - </w:t>
      </w:r>
      <w:proofErr w:type="spellStart"/>
      <w:r w:rsidRPr="004132E5">
        <w:rPr>
          <w:rFonts w:asciiTheme="minorHAnsi" w:hAnsiTheme="minorHAnsi" w:cstheme="minorHAnsi"/>
          <w:bCs/>
          <w:iCs/>
          <w:sz w:val="20"/>
          <w:szCs w:val="20"/>
        </w:rPr>
        <w:t>electronic</w:t>
      </w:r>
      <w:proofErr w:type="spellEnd"/>
      <w:r w:rsidRPr="004132E5">
        <w:rPr>
          <w:rFonts w:asciiTheme="minorHAnsi" w:hAnsiTheme="minorHAnsi" w:cstheme="minorHAnsi"/>
          <w:bCs/>
          <w:iCs/>
          <w:sz w:val="20"/>
          <w:szCs w:val="20"/>
        </w:rPr>
        <w:t xml:space="preserve"> </w:t>
      </w:r>
      <w:proofErr w:type="spellStart"/>
      <w:r w:rsidRPr="004132E5">
        <w:rPr>
          <w:rFonts w:asciiTheme="minorHAnsi" w:hAnsiTheme="minorHAnsi" w:cstheme="minorHAnsi"/>
          <w:bCs/>
          <w:iCs/>
          <w:sz w:val="20"/>
          <w:szCs w:val="20"/>
        </w:rPr>
        <w:t>IDentification</w:t>
      </w:r>
      <w:proofErr w:type="spellEnd"/>
      <w:r w:rsidRPr="004132E5">
        <w:rPr>
          <w:rFonts w:asciiTheme="minorHAnsi" w:hAnsiTheme="minorHAnsi" w:cstheme="minorHAnsi"/>
          <w:bCs/>
          <w:iCs/>
          <w:sz w:val="20"/>
          <w:szCs w:val="20"/>
        </w:rPr>
        <w:t xml:space="preserve"> Authentication and Signature), del decreto legislativo</w:t>
      </w:r>
      <w:r>
        <w:rPr>
          <w:rFonts w:asciiTheme="minorHAnsi" w:hAnsiTheme="minorHAnsi" w:cstheme="minorHAnsi"/>
          <w:bCs/>
          <w:iCs/>
          <w:sz w:val="20"/>
          <w:szCs w:val="20"/>
        </w:rPr>
        <w:t xml:space="preserve"> </w:t>
      </w:r>
      <w:r w:rsidRPr="004132E5">
        <w:rPr>
          <w:rFonts w:asciiTheme="minorHAnsi" w:hAnsiTheme="minorHAnsi" w:cstheme="minorHAnsi"/>
          <w:bCs/>
          <w:iCs/>
          <w:sz w:val="20"/>
          <w:szCs w:val="20"/>
        </w:rPr>
        <w:t xml:space="preserve">n. 82/2005 (Codice dell’amministrazione digitale), del decreto legislativo n. 50/2016 e dei suoi atti di </w:t>
      </w:r>
      <w:r w:rsidR="005D2CC9">
        <w:rPr>
          <w:rFonts w:asciiTheme="minorHAnsi" w:hAnsiTheme="minorHAnsi" w:cstheme="minorHAnsi"/>
          <w:bCs/>
          <w:iCs/>
          <w:sz w:val="20"/>
          <w:szCs w:val="20"/>
        </w:rPr>
        <w:t>a</w:t>
      </w:r>
      <w:r w:rsidRPr="004132E5">
        <w:rPr>
          <w:rFonts w:asciiTheme="minorHAnsi" w:hAnsiTheme="minorHAnsi" w:cstheme="minorHAnsi"/>
          <w:bCs/>
          <w:iCs/>
          <w:sz w:val="20"/>
          <w:szCs w:val="20"/>
        </w:rPr>
        <w:t>ttuazione, in</w:t>
      </w:r>
      <w:r>
        <w:rPr>
          <w:rFonts w:asciiTheme="minorHAnsi" w:hAnsiTheme="minorHAnsi" w:cstheme="minorHAnsi"/>
          <w:bCs/>
          <w:iCs/>
          <w:sz w:val="20"/>
          <w:szCs w:val="20"/>
        </w:rPr>
        <w:t xml:space="preserve"> </w:t>
      </w:r>
      <w:r w:rsidRPr="004132E5">
        <w:rPr>
          <w:rFonts w:asciiTheme="minorHAnsi" w:hAnsiTheme="minorHAnsi" w:cstheme="minorHAnsi"/>
          <w:bCs/>
          <w:iCs/>
          <w:sz w:val="20"/>
          <w:szCs w:val="20"/>
        </w:rPr>
        <w:t>particolare il decreto della Presidenza del Consiglio dei Ministri n. 148/2021, e delle Linee guida dell’AGID.</w:t>
      </w:r>
    </w:p>
    <w:p w14:paraId="25011212" w14:textId="77777777" w:rsidR="004132E5" w:rsidRPr="004132E5" w:rsidRDefault="004132E5" w:rsidP="00694885">
      <w:pPr>
        <w:spacing w:before="0" w:line="25" w:lineRule="atLeast"/>
        <w:ind w:left="0" w:right="0"/>
        <w:rPr>
          <w:rFonts w:asciiTheme="minorHAnsi" w:hAnsiTheme="minorHAnsi" w:cstheme="minorHAnsi"/>
          <w:bCs/>
          <w:iCs/>
          <w:sz w:val="20"/>
          <w:szCs w:val="20"/>
        </w:rPr>
      </w:pPr>
      <w:r w:rsidRPr="004132E5">
        <w:rPr>
          <w:rFonts w:asciiTheme="minorHAnsi" w:hAnsiTheme="minorHAnsi" w:cstheme="minorHAnsi"/>
          <w:bCs/>
          <w:iCs/>
          <w:sz w:val="20"/>
          <w:szCs w:val="20"/>
        </w:rPr>
        <w:t>L’utilizzo della Piattaforma comporta l’accettazione tacita ed incondizionata di tutti i termini, le condizioni di utilizzo e le</w:t>
      </w:r>
      <w:r w:rsidR="005D2CC9">
        <w:rPr>
          <w:rFonts w:asciiTheme="minorHAnsi" w:hAnsiTheme="minorHAnsi" w:cstheme="minorHAnsi"/>
          <w:bCs/>
          <w:iCs/>
          <w:sz w:val="20"/>
          <w:szCs w:val="20"/>
        </w:rPr>
        <w:t xml:space="preserve"> </w:t>
      </w:r>
      <w:r w:rsidRPr="004132E5">
        <w:rPr>
          <w:rFonts w:asciiTheme="minorHAnsi" w:hAnsiTheme="minorHAnsi" w:cstheme="minorHAnsi"/>
          <w:bCs/>
          <w:iCs/>
          <w:sz w:val="20"/>
          <w:szCs w:val="20"/>
        </w:rPr>
        <w:t>avvertenze contenute nei documenti di gara, nel predetto documento nonché di quanto portato a conoscenza degli</w:t>
      </w:r>
      <w:r w:rsidR="005D2CC9">
        <w:rPr>
          <w:rFonts w:asciiTheme="minorHAnsi" w:hAnsiTheme="minorHAnsi" w:cstheme="minorHAnsi"/>
          <w:bCs/>
          <w:iCs/>
          <w:sz w:val="20"/>
          <w:szCs w:val="20"/>
        </w:rPr>
        <w:t xml:space="preserve"> </w:t>
      </w:r>
      <w:r w:rsidRPr="004132E5">
        <w:rPr>
          <w:rFonts w:asciiTheme="minorHAnsi" w:hAnsiTheme="minorHAnsi" w:cstheme="minorHAnsi"/>
          <w:bCs/>
          <w:iCs/>
          <w:sz w:val="20"/>
          <w:szCs w:val="20"/>
        </w:rPr>
        <w:t>utenti</w:t>
      </w:r>
      <w:r w:rsidR="005D2CC9">
        <w:rPr>
          <w:rFonts w:asciiTheme="minorHAnsi" w:hAnsiTheme="minorHAnsi" w:cstheme="minorHAnsi"/>
          <w:bCs/>
          <w:iCs/>
          <w:sz w:val="20"/>
          <w:szCs w:val="20"/>
        </w:rPr>
        <w:t xml:space="preserve"> </w:t>
      </w:r>
      <w:r w:rsidRPr="004132E5">
        <w:rPr>
          <w:rFonts w:asciiTheme="minorHAnsi" w:hAnsiTheme="minorHAnsi" w:cstheme="minorHAnsi"/>
          <w:bCs/>
          <w:iCs/>
          <w:sz w:val="20"/>
          <w:szCs w:val="20"/>
        </w:rPr>
        <w:t>tramite le comunicazioni sulla Piattaforma.</w:t>
      </w:r>
    </w:p>
    <w:p w14:paraId="351F0080" w14:textId="77777777" w:rsidR="004132E5" w:rsidRPr="004132E5" w:rsidRDefault="004132E5" w:rsidP="00694885">
      <w:pPr>
        <w:spacing w:before="0" w:line="25" w:lineRule="atLeast"/>
        <w:ind w:left="0" w:right="0"/>
        <w:rPr>
          <w:rFonts w:asciiTheme="minorHAnsi" w:hAnsiTheme="minorHAnsi" w:cstheme="minorHAnsi"/>
          <w:bCs/>
          <w:iCs/>
          <w:sz w:val="20"/>
          <w:szCs w:val="20"/>
        </w:rPr>
      </w:pPr>
      <w:r w:rsidRPr="004132E5">
        <w:rPr>
          <w:rFonts w:asciiTheme="minorHAnsi" w:hAnsiTheme="minorHAnsi" w:cstheme="minorHAnsi"/>
          <w:bCs/>
          <w:iCs/>
          <w:sz w:val="20"/>
          <w:szCs w:val="20"/>
        </w:rPr>
        <w:t>L’utilizzo della Piattaforma avviene nel rispetto dei principi di autoresponsabilità e di diligenza professionale, secondo</w:t>
      </w:r>
      <w:r w:rsidR="005D2CC9">
        <w:rPr>
          <w:rFonts w:asciiTheme="minorHAnsi" w:hAnsiTheme="minorHAnsi" w:cstheme="minorHAnsi"/>
          <w:bCs/>
          <w:iCs/>
          <w:sz w:val="20"/>
          <w:szCs w:val="20"/>
        </w:rPr>
        <w:t xml:space="preserve"> </w:t>
      </w:r>
      <w:r w:rsidRPr="004132E5">
        <w:rPr>
          <w:rFonts w:asciiTheme="minorHAnsi" w:hAnsiTheme="minorHAnsi" w:cstheme="minorHAnsi"/>
          <w:bCs/>
          <w:iCs/>
          <w:sz w:val="20"/>
          <w:szCs w:val="20"/>
        </w:rPr>
        <w:t>quanto previsto dall’articolo 1176, comma 2, del codice civile ed è regolato, tra gli altri, dai seguenti principi:</w:t>
      </w:r>
    </w:p>
    <w:p w14:paraId="0162FEAD" w14:textId="77777777" w:rsidR="004132E5" w:rsidRPr="004930E8" w:rsidRDefault="004132E5"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parità di trattamento tra gli operatori economici;</w:t>
      </w:r>
    </w:p>
    <w:p w14:paraId="4DD0F3F6" w14:textId="77777777" w:rsidR="004132E5" w:rsidRPr="004930E8" w:rsidRDefault="004132E5"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trasparenza e tracciabilità delle operazioni;</w:t>
      </w:r>
    </w:p>
    <w:p w14:paraId="642BF849" w14:textId="77777777" w:rsidR="004132E5" w:rsidRPr="004930E8" w:rsidRDefault="004132E5"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standardizzazione dei documenti;</w:t>
      </w:r>
    </w:p>
    <w:p w14:paraId="05E0FE9C" w14:textId="77777777" w:rsidR="004132E5" w:rsidRPr="004930E8" w:rsidRDefault="004132E5"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comportamento secondo buona fede, ai sensi dell’articolo 1375 del codice civile;</w:t>
      </w:r>
    </w:p>
    <w:p w14:paraId="23946457" w14:textId="77777777" w:rsidR="004930E8" w:rsidRPr="004930E8" w:rsidRDefault="004930E8"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comportamento secondo correttezza, ai sensi dell’articolo 1175 del codice civile;</w:t>
      </w:r>
    </w:p>
    <w:p w14:paraId="0EDA23E4" w14:textId="77777777" w:rsidR="004930E8" w:rsidRPr="004930E8" w:rsidRDefault="004930E8"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segretezza delle offerte e loro immodificabilità una volta scaduto il termine di presentazione della domanda di partecipazione;</w:t>
      </w:r>
    </w:p>
    <w:p w14:paraId="619FA3D7" w14:textId="77777777" w:rsidR="004930E8" w:rsidRPr="004930E8" w:rsidRDefault="004930E8"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gratuità. Nessun corrispettivo è dovuto dall’operatore economico e/o dall’aggiudicatario per il mero utilizzo della Piattaforma.</w:t>
      </w:r>
    </w:p>
    <w:p w14:paraId="445D49EB"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 xml:space="preserve">La Stazione </w:t>
      </w:r>
      <w:r>
        <w:rPr>
          <w:rFonts w:asciiTheme="minorHAnsi" w:hAnsiTheme="minorHAnsi" w:cstheme="minorHAnsi"/>
          <w:bCs/>
          <w:iCs/>
          <w:sz w:val="20"/>
          <w:szCs w:val="20"/>
        </w:rPr>
        <w:t>A</w:t>
      </w:r>
      <w:r w:rsidRPr="004930E8">
        <w:rPr>
          <w:rFonts w:asciiTheme="minorHAnsi" w:hAnsiTheme="minorHAnsi" w:cstheme="minorHAnsi"/>
          <w:bCs/>
          <w:iCs/>
          <w:sz w:val="20"/>
          <w:szCs w:val="20"/>
        </w:rPr>
        <w:t>ppaltante</w:t>
      </w:r>
      <w:r>
        <w:rPr>
          <w:rFonts w:asciiTheme="minorHAnsi" w:hAnsiTheme="minorHAnsi" w:cstheme="minorHAnsi"/>
          <w:bCs/>
          <w:iCs/>
          <w:sz w:val="20"/>
          <w:szCs w:val="20"/>
        </w:rPr>
        <w:t>/Amministrazione aggiudicatrice</w:t>
      </w:r>
      <w:r w:rsidRPr="004930E8">
        <w:rPr>
          <w:rFonts w:asciiTheme="minorHAnsi" w:hAnsiTheme="minorHAnsi" w:cstheme="minorHAnsi"/>
          <w:bCs/>
          <w:iCs/>
          <w:sz w:val="20"/>
          <w:szCs w:val="20"/>
        </w:rPr>
        <w:t xml:space="preserve"> non assume alcuna responsabilità per perdita di documenti e dati, danneggiamento di file e</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documenti, ritardi nell’inserimento di dati, documenti e/o nella presentazione della domanda, malfunzionamento, danni,</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pregiudizi derivanti all’operatore economico, da:</w:t>
      </w:r>
    </w:p>
    <w:p w14:paraId="49E99BE8" w14:textId="77777777" w:rsidR="004930E8" w:rsidRPr="004930E8" w:rsidRDefault="004930E8"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4930E8">
        <w:rPr>
          <w:rFonts w:asciiTheme="minorHAnsi" w:hAnsiTheme="minorHAnsi" w:cstheme="minorHAnsi"/>
          <w:bCs/>
          <w:iCs/>
          <w:sz w:val="20"/>
          <w:szCs w:val="20"/>
        </w:rPr>
        <w:t>difetti di funzionamento delle apparecchiature e dei sistemi di collegamento e programmi impiegati dal singolo operatore economico per il collegamento alla Piattaforma;</w:t>
      </w:r>
    </w:p>
    <w:p w14:paraId="220EDD76" w14:textId="77777777" w:rsidR="004930E8" w:rsidRPr="0006083F" w:rsidRDefault="004930E8" w:rsidP="00F12F21">
      <w:pPr>
        <w:pStyle w:val="Paragrafoelenco"/>
        <w:numPr>
          <w:ilvl w:val="0"/>
          <w:numId w:val="6"/>
        </w:numPr>
        <w:spacing w:before="0" w:line="25" w:lineRule="atLeast"/>
        <w:ind w:left="284" w:right="0" w:hanging="284"/>
        <w:contextualSpacing w:val="0"/>
        <w:rPr>
          <w:rFonts w:asciiTheme="minorHAnsi" w:hAnsiTheme="minorHAnsi" w:cstheme="minorHAnsi"/>
          <w:bCs/>
          <w:iCs/>
          <w:sz w:val="20"/>
          <w:szCs w:val="20"/>
        </w:rPr>
      </w:pPr>
      <w:r w:rsidRPr="0006083F">
        <w:rPr>
          <w:rFonts w:asciiTheme="minorHAnsi" w:hAnsiTheme="minorHAnsi" w:cstheme="minorHAnsi"/>
          <w:bCs/>
          <w:iCs/>
          <w:sz w:val="20"/>
          <w:szCs w:val="20"/>
        </w:rPr>
        <w:t xml:space="preserve">utilizzo della Piattaforma da parte dell’operatore economico in maniera non conforme al Disciplinare e a quanto previsto nel documento denominato </w:t>
      </w:r>
      <w:r w:rsidR="0006083F">
        <w:rPr>
          <w:rFonts w:asciiTheme="minorHAnsi" w:hAnsiTheme="minorHAnsi" w:cstheme="minorHAnsi"/>
          <w:bCs/>
          <w:iCs/>
          <w:sz w:val="20"/>
          <w:szCs w:val="20"/>
        </w:rPr>
        <w:t>“</w:t>
      </w:r>
      <w:r w:rsidR="0006083F" w:rsidRPr="0006083F">
        <w:rPr>
          <w:rFonts w:asciiTheme="minorHAnsi" w:hAnsiTheme="minorHAnsi" w:cstheme="minorHAnsi"/>
          <w:bCs/>
          <w:i/>
          <w:iCs/>
          <w:sz w:val="20"/>
          <w:szCs w:val="20"/>
        </w:rPr>
        <w:t>GUIDA ALLA PRESENTAZIONE DELLE OFFERTE TELEMATICHE</w:t>
      </w:r>
      <w:r w:rsidR="0006083F">
        <w:rPr>
          <w:rFonts w:asciiTheme="minorHAnsi" w:hAnsiTheme="minorHAnsi" w:cstheme="minorHAnsi"/>
          <w:bCs/>
          <w:iCs/>
          <w:sz w:val="20"/>
          <w:szCs w:val="20"/>
        </w:rPr>
        <w:t>”</w:t>
      </w:r>
      <w:r w:rsidRPr="0006083F">
        <w:rPr>
          <w:rFonts w:asciiTheme="minorHAnsi" w:hAnsiTheme="minorHAnsi" w:cstheme="minorHAnsi"/>
          <w:bCs/>
          <w:iCs/>
          <w:sz w:val="20"/>
          <w:szCs w:val="20"/>
        </w:rPr>
        <w:t>.</w:t>
      </w:r>
    </w:p>
    <w:p w14:paraId="2F52CAF7" w14:textId="1D3B799D"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In caso di mancato funzionamento della Piattaforma o di malfunzionamento della stessa, non dovuti alle predette</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circostanze, che impediscono la corretta presentazione delle offerte, al fine di assicurare la massima partecipazione, la</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stazione appaltante può disporre la sospensione del termine di presentazione delle offerte per un periodo di tempo</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necessario a ripristinare il normale funzionamento della Piattaforma e la proroga dello stesso per una durata proporzionale</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alla durata del mancato o non corretto funzionamento, tenuto conto della gravità dello stesso, ovvero, se del caso, può</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disporre di proseguire la gara in altr</w:t>
      </w:r>
      <w:r w:rsidR="007A674E">
        <w:rPr>
          <w:rFonts w:asciiTheme="minorHAnsi" w:hAnsiTheme="minorHAnsi" w:cstheme="minorHAnsi"/>
          <w:bCs/>
          <w:iCs/>
          <w:sz w:val="20"/>
          <w:szCs w:val="20"/>
        </w:rPr>
        <w:t>e</w:t>
      </w:r>
      <w:r w:rsidRPr="004930E8">
        <w:rPr>
          <w:rFonts w:asciiTheme="minorHAnsi" w:hAnsiTheme="minorHAnsi" w:cstheme="minorHAnsi"/>
          <w:bCs/>
          <w:iCs/>
          <w:sz w:val="20"/>
          <w:szCs w:val="20"/>
        </w:rPr>
        <w:t xml:space="preserve"> modalità, dandone tempestiva comunicazione sul proprio sito istituzionale dove sono accessibili i documenti di gara nonché attraverso ogni altro strumento ritenuto</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idoneo.</w:t>
      </w:r>
    </w:p>
    <w:p w14:paraId="16412A11"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 xml:space="preserve">La stazione appaltante si riserva di agire in tal modo anche quando, esclusa la negligenza dell’operatore economico, non </w:t>
      </w:r>
      <w:r w:rsidRPr="004930E8">
        <w:rPr>
          <w:rFonts w:asciiTheme="minorHAnsi" w:hAnsiTheme="minorHAnsi" w:cstheme="minorHAnsi"/>
          <w:bCs/>
          <w:iCs/>
          <w:sz w:val="20"/>
          <w:szCs w:val="20"/>
        </w:rPr>
        <w:lastRenderedPageBreak/>
        <w:t>sia</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possibile accertare la causa del mancato funzionamento o del malfunzionamento.</w:t>
      </w:r>
    </w:p>
    <w:p w14:paraId="5CF79AD3"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La Piattaforma garantisce l’integrità dei dati, la riservatezza delle offerte e delle domande di partecipazione. La</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Piattaforma è realizzata con modalità e soluzioni tecniche che impediscono di operare variazioni sui documenti definitivi,</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sulle registrazioni di sistema e sulle altre rappresentazioni informatiche e telematiche degli atti e delle operazioni compiute</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nell'ambito delle procedure, sulla base della tecnologia esistente e disponibile.</w:t>
      </w:r>
    </w:p>
    <w:p w14:paraId="21FB89E3"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Le attività e le operazioni effettuate nell'ambito della Piattaforma sono registrate e attribuite all’operatore economico e si</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intendono compiute nell’ora e nel giorno risultanti dalle registrazioni di sistema.</w:t>
      </w:r>
    </w:p>
    <w:p w14:paraId="49E59F42"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Il sistema operativo della Piattaforma è sincronizzato sulla scala di tempo nazionale di cui al decreto del Ministro</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dell'industria, del commercio e dell'artigianato 30 novembre 1993, n. 591, tramite protocollo NTP o standard superiore.</w:t>
      </w:r>
    </w:p>
    <w:p w14:paraId="091B7FFF" w14:textId="77777777" w:rsidR="004930E8" w:rsidRPr="0006083F" w:rsidRDefault="004930E8" w:rsidP="00694885">
      <w:pPr>
        <w:spacing w:before="0" w:line="25" w:lineRule="atLeast"/>
        <w:ind w:left="0" w:right="0"/>
        <w:rPr>
          <w:rFonts w:asciiTheme="minorHAnsi" w:hAnsiTheme="minorHAnsi" w:cstheme="minorHAnsi"/>
          <w:bCs/>
          <w:i/>
          <w:iCs/>
          <w:sz w:val="20"/>
          <w:szCs w:val="20"/>
        </w:rPr>
      </w:pPr>
      <w:r w:rsidRPr="0006083F">
        <w:rPr>
          <w:rFonts w:asciiTheme="minorHAnsi" w:hAnsiTheme="minorHAnsi" w:cstheme="minorHAnsi"/>
          <w:bCs/>
          <w:i/>
          <w:iCs/>
          <w:sz w:val="20"/>
          <w:szCs w:val="20"/>
        </w:rPr>
        <w:t>L’utilizzo e il funzionamento della Piattaforma avvengono in conformità a quanto riportato nel documento</w:t>
      </w:r>
      <w:r w:rsidR="0006083F" w:rsidRPr="0006083F">
        <w:rPr>
          <w:rFonts w:asciiTheme="minorHAnsi" w:hAnsiTheme="minorHAnsi" w:cstheme="minorHAnsi"/>
          <w:bCs/>
          <w:i/>
          <w:iCs/>
          <w:sz w:val="20"/>
          <w:szCs w:val="20"/>
        </w:rPr>
        <w:t xml:space="preserve"> “GUIDA ALLA PRESENTAZIONE DELLE OFFERTE TELEMATICHE” il quale</w:t>
      </w:r>
      <w:r w:rsidRPr="0006083F">
        <w:rPr>
          <w:rFonts w:asciiTheme="minorHAnsi" w:hAnsiTheme="minorHAnsi" w:cstheme="minorHAnsi"/>
          <w:bCs/>
          <w:i/>
          <w:iCs/>
          <w:sz w:val="20"/>
          <w:szCs w:val="20"/>
        </w:rPr>
        <w:t xml:space="preserve"> costituisce parte integrante del presente disciplinare.</w:t>
      </w:r>
    </w:p>
    <w:p w14:paraId="7F0A0504" w14:textId="77777777" w:rsidR="004930E8"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L’acquisto, l’installazione e la configurazione dell’hardware, del software, dei certificati digitali di firma, della casella di PEC</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o comunque di un indirizzo di servizio elettronico di recapito certificato qualificato, nonché dei collegamenti per l’accesso</w:t>
      </w:r>
      <w:r>
        <w:rPr>
          <w:rFonts w:asciiTheme="minorHAnsi" w:hAnsiTheme="minorHAnsi" w:cstheme="minorHAnsi"/>
          <w:bCs/>
          <w:iCs/>
          <w:sz w:val="20"/>
          <w:szCs w:val="20"/>
        </w:rPr>
        <w:t xml:space="preserve"> </w:t>
      </w:r>
      <w:r w:rsidRPr="004930E8">
        <w:rPr>
          <w:rFonts w:asciiTheme="minorHAnsi" w:hAnsiTheme="minorHAnsi" w:cstheme="minorHAnsi"/>
          <w:bCs/>
          <w:iCs/>
          <w:sz w:val="20"/>
          <w:szCs w:val="20"/>
        </w:rPr>
        <w:t>alla rete Internet, restano a esclusivo carico dell’operatore economico.</w:t>
      </w:r>
    </w:p>
    <w:p w14:paraId="3E6F712D" w14:textId="77777777" w:rsidR="004132E5" w:rsidRPr="004930E8" w:rsidRDefault="004930E8" w:rsidP="00694885">
      <w:pPr>
        <w:spacing w:before="0" w:line="25" w:lineRule="atLeast"/>
        <w:ind w:left="0" w:right="0"/>
        <w:rPr>
          <w:rFonts w:asciiTheme="minorHAnsi" w:hAnsiTheme="minorHAnsi" w:cstheme="minorHAnsi"/>
          <w:bCs/>
          <w:iCs/>
          <w:sz w:val="20"/>
          <w:szCs w:val="20"/>
        </w:rPr>
      </w:pPr>
      <w:r w:rsidRPr="004930E8">
        <w:rPr>
          <w:rFonts w:asciiTheme="minorHAnsi" w:hAnsiTheme="minorHAnsi" w:cstheme="minorHAnsi"/>
          <w:bCs/>
          <w:iCs/>
          <w:sz w:val="20"/>
          <w:szCs w:val="20"/>
        </w:rPr>
        <w:t xml:space="preserve">La Piattaforma è accessibile in qualsiasi orario </w:t>
      </w:r>
      <w:r>
        <w:rPr>
          <w:rFonts w:asciiTheme="minorHAnsi" w:hAnsiTheme="minorHAnsi" w:cstheme="minorHAnsi"/>
          <w:bCs/>
          <w:iCs/>
          <w:sz w:val="20"/>
          <w:szCs w:val="20"/>
        </w:rPr>
        <w:t xml:space="preserve">a partire dalla </w:t>
      </w:r>
      <w:r w:rsidRPr="004930E8">
        <w:rPr>
          <w:rFonts w:asciiTheme="minorHAnsi" w:hAnsiTheme="minorHAnsi" w:cstheme="minorHAnsi"/>
          <w:bCs/>
          <w:iCs/>
          <w:sz w:val="20"/>
          <w:szCs w:val="20"/>
        </w:rPr>
        <w:t>data di pubblicazione del bando.</w:t>
      </w:r>
    </w:p>
    <w:p w14:paraId="5455959A" w14:textId="4F1C05DB" w:rsidR="004930E8" w:rsidRPr="00F262A2" w:rsidRDefault="00273B38" w:rsidP="00694885">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4.2</w:t>
      </w:r>
      <w:r w:rsidR="004930E8" w:rsidRPr="00F262A2">
        <w:rPr>
          <w:rFonts w:asciiTheme="minorHAnsi" w:hAnsiTheme="minorHAnsi" w:cstheme="minorHAnsi"/>
          <w:color w:val="1F497D" w:themeColor="text2"/>
          <w:sz w:val="20"/>
          <w:szCs w:val="20"/>
        </w:rPr>
        <w:t>.2 D</w:t>
      </w:r>
      <w:r w:rsidR="00F262A2">
        <w:rPr>
          <w:rFonts w:asciiTheme="minorHAnsi" w:hAnsiTheme="minorHAnsi" w:cstheme="minorHAnsi"/>
          <w:color w:val="1F497D" w:themeColor="text2"/>
          <w:sz w:val="20"/>
          <w:szCs w:val="20"/>
        </w:rPr>
        <w:t>otazioni tecniche</w:t>
      </w:r>
    </w:p>
    <w:p w14:paraId="72590F02" w14:textId="506F5F13" w:rsidR="004132E5" w:rsidRPr="0006083F" w:rsidRDefault="004930E8" w:rsidP="00694885">
      <w:pPr>
        <w:spacing w:before="0" w:line="25" w:lineRule="atLeast"/>
        <w:ind w:left="0" w:right="0"/>
        <w:rPr>
          <w:rFonts w:asciiTheme="minorHAnsi" w:hAnsiTheme="minorHAnsi" w:cstheme="minorHAnsi"/>
          <w:bCs/>
          <w:iCs/>
          <w:sz w:val="20"/>
          <w:szCs w:val="20"/>
        </w:rPr>
      </w:pPr>
      <w:r w:rsidRPr="0006083F">
        <w:rPr>
          <w:rFonts w:asciiTheme="minorHAnsi" w:hAnsiTheme="minorHAnsi" w:cstheme="minorHAnsi"/>
          <w:bCs/>
          <w:iCs/>
          <w:sz w:val="20"/>
          <w:szCs w:val="20"/>
        </w:rPr>
        <w:t>Ai fini della partecipazione alla presente procedura, ogni operatore economico deve dotarsi, a propria cura, spesa e</w:t>
      </w:r>
      <w:r w:rsidR="00F262A2" w:rsidRPr="0006083F">
        <w:rPr>
          <w:rFonts w:asciiTheme="minorHAnsi" w:hAnsiTheme="minorHAnsi" w:cstheme="minorHAnsi"/>
          <w:bCs/>
          <w:iCs/>
          <w:sz w:val="20"/>
          <w:szCs w:val="20"/>
        </w:rPr>
        <w:t xml:space="preserve"> </w:t>
      </w:r>
      <w:r w:rsidRPr="0006083F">
        <w:rPr>
          <w:rFonts w:asciiTheme="minorHAnsi" w:hAnsiTheme="minorHAnsi" w:cstheme="minorHAnsi"/>
          <w:bCs/>
          <w:iCs/>
          <w:sz w:val="20"/>
          <w:szCs w:val="20"/>
        </w:rPr>
        <w:t>responsabilità della strumentazione tecnica ed informatica conforme a quella indicata nel</w:t>
      </w:r>
      <w:r w:rsidR="0006083F" w:rsidRPr="0006083F">
        <w:rPr>
          <w:rFonts w:asciiTheme="minorHAnsi" w:hAnsiTheme="minorHAnsi" w:cstheme="minorHAnsi"/>
          <w:bCs/>
          <w:iCs/>
          <w:sz w:val="20"/>
          <w:szCs w:val="20"/>
        </w:rPr>
        <w:t>la “</w:t>
      </w:r>
      <w:r w:rsidR="0006083F" w:rsidRPr="00180FCB">
        <w:rPr>
          <w:rFonts w:asciiTheme="minorHAnsi" w:hAnsiTheme="minorHAnsi" w:cstheme="minorHAnsi"/>
          <w:bCs/>
          <w:i/>
          <w:iCs/>
          <w:sz w:val="20"/>
          <w:szCs w:val="20"/>
          <w:u w:val="single"/>
        </w:rPr>
        <w:t>GUIDA ALLA</w:t>
      </w:r>
      <w:r w:rsidR="00B27968" w:rsidRPr="00180FCB">
        <w:rPr>
          <w:rFonts w:asciiTheme="minorHAnsi" w:hAnsiTheme="minorHAnsi" w:cstheme="minorHAnsi"/>
          <w:bCs/>
          <w:i/>
          <w:iCs/>
          <w:sz w:val="20"/>
          <w:szCs w:val="20"/>
          <w:u w:val="single"/>
        </w:rPr>
        <w:t xml:space="preserve"> PRESENTAZIONE DELLE OFFERTE TELEMATICHE</w:t>
      </w:r>
      <w:r w:rsidR="00180FCB">
        <w:rPr>
          <w:rFonts w:asciiTheme="minorHAnsi" w:hAnsiTheme="minorHAnsi" w:cstheme="minorHAnsi"/>
          <w:bCs/>
          <w:i/>
          <w:iCs/>
          <w:sz w:val="20"/>
          <w:szCs w:val="20"/>
        </w:rPr>
        <w:t>”</w:t>
      </w:r>
      <w:r w:rsidRPr="0006083F">
        <w:rPr>
          <w:rFonts w:asciiTheme="minorHAnsi" w:hAnsiTheme="minorHAnsi" w:cstheme="minorHAnsi"/>
          <w:bCs/>
          <w:iCs/>
          <w:sz w:val="20"/>
          <w:szCs w:val="20"/>
        </w:rPr>
        <w:t>, che disciplina il funzionamento e l’utilizzo della Piattaforma.</w:t>
      </w:r>
    </w:p>
    <w:p w14:paraId="5DA1A64D" w14:textId="77777777" w:rsidR="004930E8" w:rsidRPr="00F262A2" w:rsidRDefault="004930E8" w:rsidP="00694885">
      <w:pPr>
        <w:spacing w:before="0" w:line="25" w:lineRule="atLeast"/>
        <w:ind w:left="0" w:right="0"/>
        <w:rPr>
          <w:rFonts w:asciiTheme="minorHAnsi" w:hAnsiTheme="minorHAnsi" w:cstheme="minorHAnsi"/>
          <w:bCs/>
          <w:iCs/>
          <w:sz w:val="20"/>
          <w:szCs w:val="20"/>
        </w:rPr>
      </w:pPr>
      <w:r w:rsidRPr="00F262A2">
        <w:rPr>
          <w:rFonts w:asciiTheme="minorHAnsi" w:hAnsiTheme="minorHAnsi" w:cstheme="minorHAnsi"/>
          <w:bCs/>
          <w:iCs/>
          <w:sz w:val="20"/>
          <w:szCs w:val="20"/>
        </w:rPr>
        <w:t>In ogni caso è indispensabile:</w:t>
      </w:r>
    </w:p>
    <w:p w14:paraId="1D75CB71" w14:textId="77777777" w:rsidR="004930E8" w:rsidRPr="00BC7BB5" w:rsidRDefault="004930E8" w:rsidP="00F12F21">
      <w:pPr>
        <w:pStyle w:val="Paragrafoelenco"/>
        <w:numPr>
          <w:ilvl w:val="0"/>
          <w:numId w:val="7"/>
        </w:numPr>
        <w:spacing w:before="0" w:line="25" w:lineRule="atLeast"/>
        <w:ind w:left="284"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disporre almeno di un personal computer conforme agli standard aggiornati di mercato, con connessione internet</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e dotato di un comune browser idoneo ad operare in modo corretto sulla Piattaforma;</w:t>
      </w:r>
    </w:p>
    <w:p w14:paraId="4B0A5E01" w14:textId="77777777" w:rsidR="004930E8" w:rsidRPr="00BC7BB5" w:rsidRDefault="004930E8" w:rsidP="00F12F21">
      <w:pPr>
        <w:pStyle w:val="Paragrafoelenco"/>
        <w:numPr>
          <w:ilvl w:val="0"/>
          <w:numId w:val="7"/>
        </w:numPr>
        <w:spacing w:before="0" w:line="25" w:lineRule="atLeast"/>
        <w:ind w:left="284"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disporre di un sistema pubblico per la gestione dell’identità digitale (SPID) di cui all’articolo 64 del decreto</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legislativo 7 marzo 2005, n. 82 o di altri mezzi di identificazione elettronica per il riconoscimento reciproco</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 xml:space="preserve">transfrontaliero ai sensi del Regolamento </w:t>
      </w:r>
      <w:proofErr w:type="spellStart"/>
      <w:r w:rsidRPr="00BC7BB5">
        <w:rPr>
          <w:rFonts w:asciiTheme="minorHAnsi" w:hAnsiTheme="minorHAnsi" w:cstheme="minorHAnsi"/>
          <w:bCs/>
          <w:iCs/>
          <w:sz w:val="20"/>
          <w:szCs w:val="20"/>
        </w:rPr>
        <w:t>eIDAS</w:t>
      </w:r>
      <w:proofErr w:type="spellEnd"/>
      <w:r w:rsidRPr="00BC7BB5">
        <w:rPr>
          <w:rFonts w:asciiTheme="minorHAnsi" w:hAnsiTheme="minorHAnsi" w:cstheme="minorHAnsi"/>
          <w:bCs/>
          <w:iCs/>
          <w:sz w:val="20"/>
          <w:szCs w:val="20"/>
        </w:rPr>
        <w:t>;</w:t>
      </w:r>
    </w:p>
    <w:p w14:paraId="67C52FCB" w14:textId="77777777" w:rsidR="004930E8" w:rsidRPr="00BC7BB5" w:rsidRDefault="004930E8" w:rsidP="00F12F21">
      <w:pPr>
        <w:pStyle w:val="Paragrafoelenco"/>
        <w:numPr>
          <w:ilvl w:val="0"/>
          <w:numId w:val="7"/>
        </w:numPr>
        <w:spacing w:before="0" w:line="25" w:lineRule="atLeast"/>
        <w:ind w:left="284"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avere un domicilio digitale presente negli indici di cui agli articoli 6-bis e 6 ter del decreto legislativo 7 marzo 2005,</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n. 82 o, per l’operatore economico transfrontaliero, un indirizzo di servizio elettronico di recapito certificato</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 xml:space="preserve">qualificato ai sensi del Regolamento </w:t>
      </w:r>
      <w:proofErr w:type="spellStart"/>
      <w:r w:rsidRPr="00BC7BB5">
        <w:rPr>
          <w:rFonts w:asciiTheme="minorHAnsi" w:hAnsiTheme="minorHAnsi" w:cstheme="minorHAnsi"/>
          <w:bCs/>
          <w:iCs/>
          <w:sz w:val="20"/>
          <w:szCs w:val="20"/>
        </w:rPr>
        <w:t>eIDAS</w:t>
      </w:r>
      <w:proofErr w:type="spellEnd"/>
      <w:r w:rsidRPr="00BC7BB5">
        <w:rPr>
          <w:rFonts w:asciiTheme="minorHAnsi" w:hAnsiTheme="minorHAnsi" w:cstheme="minorHAnsi"/>
          <w:bCs/>
          <w:iCs/>
          <w:sz w:val="20"/>
          <w:szCs w:val="20"/>
        </w:rPr>
        <w:t>;</w:t>
      </w:r>
    </w:p>
    <w:p w14:paraId="12C75A03" w14:textId="77777777" w:rsidR="004930E8" w:rsidRPr="00BC7BB5" w:rsidRDefault="004930E8" w:rsidP="00F12F21">
      <w:pPr>
        <w:pStyle w:val="Paragrafoelenco"/>
        <w:numPr>
          <w:ilvl w:val="0"/>
          <w:numId w:val="7"/>
        </w:numPr>
        <w:spacing w:before="0" w:line="25" w:lineRule="atLeast"/>
        <w:ind w:left="284"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avere da parte del legale rappresentante dell’operatore economico (o da persona munita di idonei poteri di firma)</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un certificato di firma digitale, in corso di validità, rilasciato da:</w:t>
      </w:r>
    </w:p>
    <w:p w14:paraId="04D4E1B6" w14:textId="77777777" w:rsidR="004930E8" w:rsidRPr="00BC7BB5" w:rsidRDefault="004930E8" w:rsidP="00F12F21">
      <w:pPr>
        <w:pStyle w:val="Paragrafoelenco"/>
        <w:numPr>
          <w:ilvl w:val="0"/>
          <w:numId w:val="8"/>
        </w:numPr>
        <w:spacing w:before="0" w:line="25" w:lineRule="atLeast"/>
        <w:ind w:left="567" w:right="0" w:hanging="283"/>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un organismo incluso nell’elenco pubblico dei certificatori tenuto dall’Agenzia per l’Italia Digitale (previsto</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dall’articolo 29 del decreto legislativo n. 82/05);</w:t>
      </w:r>
    </w:p>
    <w:p w14:paraId="75E3B491" w14:textId="77777777" w:rsidR="004930E8" w:rsidRPr="00BC7BB5" w:rsidRDefault="004930E8" w:rsidP="00F12F21">
      <w:pPr>
        <w:pStyle w:val="Paragrafoelenco"/>
        <w:numPr>
          <w:ilvl w:val="0"/>
          <w:numId w:val="8"/>
        </w:numPr>
        <w:spacing w:before="0" w:line="25" w:lineRule="atLeast"/>
        <w:ind w:left="567" w:right="0" w:hanging="283"/>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un certificatore operante in base a una licenza o autorizzazione rilasciata da uno Stato membro dell’Unione</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europea e in possesso dei requisiti previsti dal Regolamento n. 910/14;</w:t>
      </w:r>
    </w:p>
    <w:p w14:paraId="3B931A62" w14:textId="77777777" w:rsidR="004930E8" w:rsidRPr="00BC7BB5" w:rsidRDefault="004930E8" w:rsidP="00F12F21">
      <w:pPr>
        <w:pStyle w:val="Paragrafoelenco"/>
        <w:numPr>
          <w:ilvl w:val="0"/>
          <w:numId w:val="8"/>
        </w:numPr>
        <w:spacing w:before="0" w:line="25" w:lineRule="atLeast"/>
        <w:ind w:left="567" w:right="0" w:hanging="283"/>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un certificatore stabilito in uno Stato non facente parte dell’Unione europea quando ricorre una delle seguenti</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condizioni:</w:t>
      </w:r>
    </w:p>
    <w:p w14:paraId="1567F73F" w14:textId="77777777" w:rsidR="004930E8" w:rsidRPr="00BC7BB5" w:rsidRDefault="004930E8" w:rsidP="00F12F21">
      <w:pPr>
        <w:pStyle w:val="Paragrafoelenco"/>
        <w:numPr>
          <w:ilvl w:val="0"/>
          <w:numId w:val="9"/>
        </w:numPr>
        <w:spacing w:before="0" w:line="25" w:lineRule="atLeast"/>
        <w:ind w:left="851"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il certificatore possiede i requisiti previsti dal Regolamento n. 910/14 ed è qualificato in uno stato</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membro;</w:t>
      </w:r>
    </w:p>
    <w:p w14:paraId="5084F6F7" w14:textId="77777777" w:rsidR="004930E8" w:rsidRPr="00BC7BB5" w:rsidRDefault="004930E8" w:rsidP="00F12F21">
      <w:pPr>
        <w:pStyle w:val="Paragrafoelenco"/>
        <w:numPr>
          <w:ilvl w:val="0"/>
          <w:numId w:val="9"/>
        </w:numPr>
        <w:spacing w:before="0" w:line="25" w:lineRule="atLeast"/>
        <w:ind w:left="851"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il certificato qualificato è garantito da un certificatore stabilito nell’Unione Europea, in possesso dei</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requisiti di cui al regolamento n. 910014;</w:t>
      </w:r>
    </w:p>
    <w:p w14:paraId="18033BB9" w14:textId="77777777" w:rsidR="004930E8" w:rsidRPr="00BC7BB5" w:rsidRDefault="004930E8" w:rsidP="00F12F21">
      <w:pPr>
        <w:pStyle w:val="Paragrafoelenco"/>
        <w:numPr>
          <w:ilvl w:val="0"/>
          <w:numId w:val="9"/>
        </w:numPr>
        <w:spacing w:before="0" w:line="25" w:lineRule="atLeast"/>
        <w:ind w:left="851" w:right="0" w:hanging="284"/>
        <w:contextualSpacing w:val="0"/>
        <w:rPr>
          <w:rFonts w:asciiTheme="minorHAnsi" w:hAnsiTheme="minorHAnsi" w:cstheme="minorHAnsi"/>
          <w:bCs/>
          <w:iCs/>
          <w:sz w:val="20"/>
          <w:szCs w:val="20"/>
        </w:rPr>
      </w:pPr>
      <w:r w:rsidRPr="00BC7BB5">
        <w:rPr>
          <w:rFonts w:asciiTheme="minorHAnsi" w:hAnsiTheme="minorHAnsi" w:cstheme="minorHAnsi"/>
          <w:bCs/>
          <w:iCs/>
          <w:sz w:val="20"/>
          <w:szCs w:val="20"/>
        </w:rPr>
        <w:t>il certificato qualificato, o il certificatore, è riconosciuto in forza di un accordo bilaterale o multilaterale</w:t>
      </w:r>
      <w:r w:rsidR="00BC7BB5" w:rsidRPr="00BC7BB5">
        <w:rPr>
          <w:rFonts w:asciiTheme="minorHAnsi" w:hAnsiTheme="minorHAnsi" w:cstheme="minorHAnsi"/>
          <w:bCs/>
          <w:iCs/>
          <w:sz w:val="20"/>
          <w:szCs w:val="20"/>
        </w:rPr>
        <w:t xml:space="preserve"> </w:t>
      </w:r>
      <w:r w:rsidRPr="00BC7BB5">
        <w:rPr>
          <w:rFonts w:asciiTheme="minorHAnsi" w:hAnsiTheme="minorHAnsi" w:cstheme="minorHAnsi"/>
          <w:bCs/>
          <w:iCs/>
          <w:sz w:val="20"/>
          <w:szCs w:val="20"/>
        </w:rPr>
        <w:t>tra l’Unione Europea e paesi terzi o organizzazioni internazionali.</w:t>
      </w:r>
    </w:p>
    <w:p w14:paraId="4F16E174" w14:textId="2AADEAB1" w:rsidR="00BC7BB5" w:rsidRPr="000C7A0F" w:rsidRDefault="00273B38" w:rsidP="00694885">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4.2.</w:t>
      </w:r>
      <w:r w:rsidR="00BC7BB5" w:rsidRPr="000C7A0F">
        <w:rPr>
          <w:rFonts w:asciiTheme="minorHAnsi" w:hAnsiTheme="minorHAnsi" w:cstheme="minorHAnsi"/>
          <w:color w:val="1F497D" w:themeColor="text2"/>
          <w:sz w:val="20"/>
          <w:szCs w:val="20"/>
        </w:rPr>
        <w:t>3 I</w:t>
      </w:r>
      <w:r w:rsidR="000C7A0F">
        <w:rPr>
          <w:rFonts w:asciiTheme="minorHAnsi" w:hAnsiTheme="minorHAnsi" w:cstheme="minorHAnsi"/>
          <w:color w:val="1F497D" w:themeColor="text2"/>
          <w:sz w:val="20"/>
          <w:szCs w:val="20"/>
        </w:rPr>
        <w:t>dentificazione</w:t>
      </w:r>
    </w:p>
    <w:p w14:paraId="3BD3F04A" w14:textId="77777777" w:rsidR="00BC7BB5" w:rsidRPr="000C7A0F" w:rsidRDefault="00BC7BB5" w:rsidP="000C7A0F">
      <w:pPr>
        <w:spacing w:before="0" w:line="25" w:lineRule="atLeast"/>
        <w:ind w:left="0" w:right="0"/>
        <w:rPr>
          <w:rFonts w:asciiTheme="minorHAnsi" w:hAnsiTheme="minorHAnsi" w:cstheme="minorHAnsi"/>
          <w:bCs/>
          <w:iCs/>
          <w:sz w:val="20"/>
          <w:szCs w:val="20"/>
        </w:rPr>
      </w:pPr>
      <w:r w:rsidRPr="000C7A0F">
        <w:rPr>
          <w:rFonts w:asciiTheme="minorHAnsi" w:hAnsiTheme="minorHAnsi" w:cstheme="minorHAnsi"/>
          <w:bCs/>
          <w:iCs/>
          <w:sz w:val="20"/>
          <w:szCs w:val="20"/>
        </w:rPr>
        <w:t>Per poter presentare offerta è necessario accedere alla Piattaforma.</w:t>
      </w:r>
    </w:p>
    <w:p w14:paraId="4CB615DB" w14:textId="77777777" w:rsidR="00BC7BB5" w:rsidRPr="000C7A0F" w:rsidRDefault="00BC7BB5" w:rsidP="000C7A0F">
      <w:pPr>
        <w:spacing w:before="0" w:line="25" w:lineRule="atLeast"/>
        <w:ind w:left="0" w:right="0"/>
        <w:rPr>
          <w:rFonts w:asciiTheme="minorHAnsi" w:hAnsiTheme="minorHAnsi" w:cstheme="minorHAnsi"/>
          <w:bCs/>
          <w:iCs/>
          <w:sz w:val="20"/>
          <w:szCs w:val="20"/>
        </w:rPr>
      </w:pPr>
      <w:r w:rsidRPr="000C7A0F">
        <w:rPr>
          <w:rFonts w:asciiTheme="minorHAnsi" w:hAnsiTheme="minorHAnsi" w:cstheme="minorHAnsi"/>
          <w:bCs/>
          <w:iCs/>
          <w:sz w:val="20"/>
          <w:szCs w:val="20"/>
        </w:rPr>
        <w:t>L’accesso è gratuito ed è consentito a seguito dell’identificazione online dell’operatore economico.</w:t>
      </w:r>
    </w:p>
    <w:p w14:paraId="00715DA3" w14:textId="77777777" w:rsidR="00BC7BB5" w:rsidRPr="000C7A0F" w:rsidRDefault="00BC7BB5" w:rsidP="000C7A0F">
      <w:pPr>
        <w:spacing w:before="0" w:line="25" w:lineRule="atLeast"/>
        <w:ind w:left="0" w:right="0"/>
        <w:rPr>
          <w:rFonts w:asciiTheme="minorHAnsi" w:hAnsiTheme="minorHAnsi" w:cstheme="minorHAnsi"/>
          <w:bCs/>
          <w:iCs/>
          <w:sz w:val="20"/>
          <w:szCs w:val="20"/>
        </w:rPr>
      </w:pPr>
      <w:r w:rsidRPr="000C7A0F">
        <w:rPr>
          <w:rFonts w:asciiTheme="minorHAnsi" w:hAnsiTheme="minorHAnsi" w:cstheme="minorHAnsi"/>
          <w:bCs/>
          <w:iCs/>
          <w:sz w:val="20"/>
          <w:szCs w:val="20"/>
        </w:rPr>
        <w:t xml:space="preserve">L’identificazione avviene mediante </w:t>
      </w:r>
      <w:r w:rsidR="000C7A0F">
        <w:rPr>
          <w:rFonts w:asciiTheme="minorHAnsi" w:hAnsiTheme="minorHAnsi" w:cstheme="minorHAnsi"/>
          <w:bCs/>
          <w:iCs/>
          <w:sz w:val="20"/>
          <w:szCs w:val="20"/>
        </w:rPr>
        <w:t>una procedura propria della piattaforma telematica che assegna all’utente uno USER NAME ed una PASSWORD da conservare e custodire a cura dell’utente</w:t>
      </w:r>
      <w:r w:rsidRPr="000C7A0F">
        <w:rPr>
          <w:rFonts w:asciiTheme="minorHAnsi" w:hAnsiTheme="minorHAnsi" w:cstheme="minorHAnsi"/>
          <w:bCs/>
          <w:iCs/>
          <w:sz w:val="20"/>
          <w:szCs w:val="20"/>
        </w:rPr>
        <w:t>.</w:t>
      </w:r>
      <w:r w:rsidR="000C7A0F">
        <w:rPr>
          <w:rFonts w:asciiTheme="minorHAnsi" w:hAnsiTheme="minorHAnsi" w:cstheme="minorHAnsi"/>
          <w:bCs/>
          <w:iCs/>
          <w:sz w:val="20"/>
          <w:szCs w:val="20"/>
        </w:rPr>
        <w:t xml:space="preserve"> Il gestore della piattaforma telematica non conosce le credenziali di accesso e non è in grado di modificarle.</w:t>
      </w:r>
    </w:p>
    <w:p w14:paraId="1821D8FC" w14:textId="6D1148D0" w:rsidR="00BC7BB5" w:rsidRDefault="00BC7BB5" w:rsidP="000C7A0F">
      <w:pPr>
        <w:spacing w:before="0" w:line="25" w:lineRule="atLeast"/>
        <w:ind w:left="0" w:right="0"/>
        <w:rPr>
          <w:rFonts w:asciiTheme="minorHAnsi" w:hAnsiTheme="minorHAnsi" w:cstheme="minorHAnsi"/>
          <w:bCs/>
          <w:iCs/>
          <w:sz w:val="20"/>
          <w:szCs w:val="20"/>
        </w:rPr>
      </w:pPr>
      <w:r w:rsidRPr="000C7A0F">
        <w:rPr>
          <w:rFonts w:asciiTheme="minorHAnsi" w:hAnsiTheme="minorHAnsi" w:cstheme="minorHAnsi"/>
          <w:bCs/>
          <w:iCs/>
          <w:sz w:val="20"/>
          <w:szCs w:val="20"/>
        </w:rPr>
        <w:t>Una volta completata la procedura di identificazione, ad ogni operatore economico identificato viene attribuito un profilo da</w:t>
      </w:r>
      <w:r w:rsidR="000C7A0F">
        <w:rPr>
          <w:rFonts w:asciiTheme="minorHAnsi" w:hAnsiTheme="minorHAnsi" w:cstheme="minorHAnsi"/>
          <w:bCs/>
          <w:iCs/>
          <w:sz w:val="20"/>
          <w:szCs w:val="20"/>
        </w:rPr>
        <w:t xml:space="preserve"> </w:t>
      </w:r>
      <w:r w:rsidRPr="000C7A0F">
        <w:rPr>
          <w:rFonts w:asciiTheme="minorHAnsi" w:hAnsiTheme="minorHAnsi" w:cstheme="minorHAnsi"/>
          <w:bCs/>
          <w:iCs/>
          <w:sz w:val="20"/>
          <w:szCs w:val="20"/>
        </w:rPr>
        <w:t>utilizzare nella procedura di gara.</w:t>
      </w:r>
    </w:p>
    <w:p w14:paraId="091EFDF5" w14:textId="5B89522E" w:rsidR="00180FCB" w:rsidRPr="00180FCB" w:rsidRDefault="00180FCB" w:rsidP="00180FCB">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bookmarkStart w:id="42" w:name="_Toc89077519"/>
      <w:bookmarkStart w:id="43" w:name="_Toc89789859"/>
      <w:r>
        <w:rPr>
          <w:rFonts w:asciiTheme="minorHAnsi" w:hAnsiTheme="minorHAnsi" w:cstheme="minorHAnsi"/>
          <w:color w:val="1F497D" w:themeColor="text2"/>
          <w:sz w:val="20"/>
          <w:szCs w:val="20"/>
        </w:rPr>
        <w:t xml:space="preserve">4.3 </w:t>
      </w:r>
      <w:r w:rsidRPr="00180FCB">
        <w:rPr>
          <w:rFonts w:asciiTheme="minorHAnsi" w:hAnsiTheme="minorHAnsi" w:cstheme="minorHAnsi"/>
          <w:color w:val="1F497D" w:themeColor="text2"/>
          <w:sz w:val="20"/>
          <w:szCs w:val="20"/>
        </w:rPr>
        <w:t>ANONIMATO</w:t>
      </w:r>
      <w:bookmarkEnd w:id="42"/>
      <w:bookmarkEnd w:id="43"/>
    </w:p>
    <w:p w14:paraId="18D3208E" w14:textId="38D2250E" w:rsidR="00A46BA0" w:rsidRPr="00B05EE3" w:rsidRDefault="00A46BA0" w:rsidP="002B13C7">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L’anonimato dell</w:t>
      </w:r>
      <w:r w:rsidR="005C4F0B" w:rsidRPr="00B05EE3">
        <w:rPr>
          <w:rFonts w:asciiTheme="minorHAnsi" w:hAnsiTheme="minorHAnsi" w:cstheme="minorHAnsi"/>
          <w:bCs/>
          <w:iCs/>
          <w:sz w:val="20"/>
          <w:szCs w:val="20"/>
        </w:rPr>
        <w:t>e</w:t>
      </w:r>
      <w:r w:rsidRPr="00B05EE3">
        <w:rPr>
          <w:rFonts w:asciiTheme="minorHAnsi" w:hAnsiTheme="minorHAnsi" w:cstheme="minorHAnsi"/>
          <w:bCs/>
          <w:iCs/>
          <w:sz w:val="20"/>
          <w:szCs w:val="20"/>
        </w:rPr>
        <w:t xml:space="preserve"> proposte di idee e degli elaborati progettuali è garantito tramite la Piattaforma Telematica</w:t>
      </w:r>
      <w:r w:rsidR="005C4F0B" w:rsidRPr="00B05EE3">
        <w:rPr>
          <w:rFonts w:asciiTheme="minorHAnsi" w:hAnsiTheme="minorHAnsi" w:cstheme="minorHAnsi"/>
          <w:bCs/>
          <w:iCs/>
          <w:sz w:val="20"/>
          <w:szCs w:val="20"/>
        </w:rPr>
        <w:t>.</w:t>
      </w:r>
    </w:p>
    <w:p w14:paraId="5C93F1BE" w14:textId="6D549CE6" w:rsidR="003D4B19" w:rsidRPr="00B05EE3" w:rsidRDefault="005C4F0B" w:rsidP="002B13C7">
      <w:pPr>
        <w:spacing w:before="0" w:line="25" w:lineRule="atLeast"/>
        <w:ind w:left="0" w:right="0"/>
        <w:rPr>
          <w:rFonts w:asciiTheme="minorHAnsi" w:hAnsiTheme="minorHAnsi" w:cstheme="minorHAnsi"/>
          <w:bCs/>
          <w:iCs/>
          <w:sz w:val="20"/>
          <w:szCs w:val="20"/>
        </w:rPr>
      </w:pPr>
      <w:r w:rsidRPr="00B05EE3">
        <w:rPr>
          <w:rFonts w:asciiTheme="minorHAnsi" w:hAnsiTheme="minorHAnsi" w:cstheme="minorHAnsi"/>
          <w:bCs/>
          <w:iCs/>
          <w:sz w:val="20"/>
          <w:szCs w:val="20"/>
        </w:rPr>
        <w:t>A tal fine, i</w:t>
      </w:r>
      <w:r w:rsidR="003D4B19" w:rsidRPr="00B05EE3">
        <w:rPr>
          <w:rFonts w:asciiTheme="minorHAnsi" w:hAnsiTheme="minorHAnsi" w:cstheme="minorHAnsi"/>
          <w:bCs/>
          <w:iCs/>
          <w:sz w:val="20"/>
          <w:szCs w:val="20"/>
        </w:rPr>
        <w:t>l personale della Centrale Unica di Committenza (Garante), in seduta riservata, provvederà all’apertura dei plichi digitali contenenti la documentazione relativa all’OFFERTA TECNICA ed a trasmettere tale documentazione, in forma anonima, ai componenti della Giuria precedentemente individuati e nominati.</w:t>
      </w:r>
    </w:p>
    <w:p w14:paraId="32ADF7EA" w14:textId="01DEE2CF" w:rsidR="003D4B19" w:rsidRPr="00110AE7" w:rsidRDefault="003D4B19" w:rsidP="003D4B19">
      <w:pPr>
        <w:pStyle w:val="Corpo"/>
        <w:spacing w:line="240" w:lineRule="auto"/>
        <w:jc w:val="both"/>
        <w:rPr>
          <w:rFonts w:ascii="Calibri" w:eastAsia="Calibri" w:hAnsi="Calibri" w:cstheme="minorHAnsi"/>
          <w:color w:val="auto"/>
          <w:kern w:val="0"/>
          <w:sz w:val="20"/>
          <w:szCs w:val="20"/>
          <w:lang w:eastAsia="en-US" w:bidi="ar-SA"/>
        </w:rPr>
      </w:pPr>
      <w:r w:rsidRPr="00B05EE3">
        <w:rPr>
          <w:rFonts w:ascii="Calibri" w:eastAsia="Calibri" w:hAnsi="Calibri" w:cstheme="minorHAnsi"/>
          <w:color w:val="auto"/>
          <w:kern w:val="0"/>
          <w:sz w:val="20"/>
          <w:szCs w:val="20"/>
          <w:lang w:eastAsia="en-US" w:bidi="ar-SA"/>
        </w:rPr>
        <w:lastRenderedPageBreak/>
        <w:t>Ultimati i lavori della Giuria, il RUP, unitamente al Garante, in seduta pubblica, provvederà all’apertura dei plichi contenenti la DOCUMENTAZIONE AMMINISTRATIVA di ciascun concorrente, rendendo palese l’abbinamento tra i progetti ed i loro autori. Durante il periodo compreso tra l’apertura delle iscrizioni e la fine dei lavori della Giuria, non sarà consentito l’accesso ai contenuti della documentazione (tecnica ed amministrativa) prodotta da ciascun concorrente.</w:t>
      </w:r>
      <w:r w:rsidRPr="00110AE7">
        <w:rPr>
          <w:rFonts w:ascii="Calibri" w:eastAsia="Calibri" w:hAnsi="Calibri" w:cstheme="minorHAnsi"/>
          <w:color w:val="auto"/>
          <w:kern w:val="0"/>
          <w:sz w:val="20"/>
          <w:szCs w:val="20"/>
          <w:lang w:eastAsia="en-US" w:bidi="ar-SA"/>
        </w:rPr>
        <w:t xml:space="preserve"> </w:t>
      </w:r>
    </w:p>
    <w:p w14:paraId="570CA971" w14:textId="77777777" w:rsidR="003D4B19" w:rsidRPr="003D4B19" w:rsidRDefault="003D4B19" w:rsidP="003D4B19">
      <w:pPr>
        <w:pStyle w:val="Corpo"/>
        <w:spacing w:line="240" w:lineRule="auto"/>
        <w:jc w:val="both"/>
        <w:rPr>
          <w:rFonts w:ascii="Calibri" w:eastAsia="Calibri" w:hAnsi="Calibri" w:cstheme="minorHAnsi"/>
          <w:i/>
          <w:iCs/>
          <w:color w:val="auto"/>
          <w:kern w:val="0"/>
          <w:sz w:val="20"/>
          <w:szCs w:val="20"/>
          <w:u w:val="single"/>
          <w:lang w:eastAsia="en-US" w:bidi="ar-SA"/>
        </w:rPr>
      </w:pPr>
      <w:r w:rsidRPr="003D4B19">
        <w:rPr>
          <w:rFonts w:ascii="Calibri" w:eastAsia="Calibri" w:hAnsi="Calibri" w:cstheme="minorHAnsi"/>
          <w:i/>
          <w:iCs/>
          <w:color w:val="auto"/>
          <w:kern w:val="0"/>
          <w:sz w:val="20"/>
          <w:szCs w:val="20"/>
          <w:u w:val="single"/>
          <w:lang w:eastAsia="en-US" w:bidi="ar-SA"/>
        </w:rPr>
        <w:t>Per chiarimenti relativi alle modalità tecnico-operative di presentazione delle offerte sul sistema, è possibile proporre quesiti scritti mediante la sezione COMUNICAZIONI della Piattaforma telematica.</w:t>
      </w:r>
    </w:p>
    <w:p w14:paraId="2C4ED402" w14:textId="77777777" w:rsidR="003D4B19" w:rsidRPr="009F0A7C" w:rsidRDefault="003D4B19" w:rsidP="003D4B19">
      <w:pPr>
        <w:pStyle w:val="Corpo"/>
        <w:spacing w:line="240" w:lineRule="auto"/>
        <w:ind w:right="-23"/>
        <w:jc w:val="both"/>
        <w:rPr>
          <w:rFonts w:ascii="Calibri" w:eastAsia="Calibri" w:hAnsi="Calibri" w:cstheme="minorHAnsi"/>
          <w:color w:val="auto"/>
          <w:kern w:val="0"/>
          <w:sz w:val="20"/>
          <w:szCs w:val="20"/>
          <w:lang w:eastAsia="en-US" w:bidi="ar-SA"/>
        </w:rPr>
      </w:pPr>
      <w:r w:rsidRPr="009F0A7C">
        <w:rPr>
          <w:rFonts w:ascii="Calibri" w:eastAsia="Calibri" w:hAnsi="Calibri" w:cstheme="minorHAnsi"/>
          <w:color w:val="auto"/>
          <w:kern w:val="0"/>
          <w:sz w:val="20"/>
          <w:szCs w:val="20"/>
          <w:lang w:eastAsia="en-US" w:bidi="ar-SA"/>
        </w:rPr>
        <w:t>Sarà cura del personale della Centrale Unica di Committenza (</w:t>
      </w:r>
      <w:r w:rsidRPr="003D4B19">
        <w:rPr>
          <w:rFonts w:ascii="Calibri" w:eastAsia="Calibri" w:hAnsi="Calibri" w:cstheme="minorHAnsi"/>
          <w:i/>
          <w:iCs/>
          <w:color w:val="auto"/>
          <w:kern w:val="0"/>
          <w:sz w:val="20"/>
          <w:szCs w:val="20"/>
          <w:lang w:eastAsia="en-US" w:bidi="ar-SA"/>
        </w:rPr>
        <w:t>Garante</w:t>
      </w:r>
      <w:r w:rsidRPr="009F0A7C">
        <w:rPr>
          <w:rFonts w:ascii="Calibri" w:eastAsia="Calibri" w:hAnsi="Calibri" w:cstheme="minorHAnsi"/>
          <w:color w:val="auto"/>
          <w:kern w:val="0"/>
          <w:sz w:val="20"/>
          <w:szCs w:val="20"/>
          <w:lang w:eastAsia="en-US" w:bidi="ar-SA"/>
        </w:rPr>
        <w:t>) garantire il completo anonimato, mediante il disaccoppiamento dei dati dei partecipanti dagli elaborati trasmessi.</w:t>
      </w:r>
    </w:p>
    <w:p w14:paraId="67280A92" w14:textId="044B4FC5" w:rsidR="003D4B19" w:rsidRPr="009F0A7C" w:rsidRDefault="003D4B19" w:rsidP="003D4B19">
      <w:pPr>
        <w:pStyle w:val="Corpo"/>
        <w:spacing w:line="240" w:lineRule="auto"/>
        <w:ind w:right="-23"/>
        <w:jc w:val="both"/>
        <w:rPr>
          <w:rFonts w:ascii="Calibri" w:eastAsia="Calibri" w:hAnsi="Calibri" w:cstheme="minorHAnsi"/>
          <w:color w:val="auto"/>
          <w:kern w:val="0"/>
          <w:sz w:val="20"/>
          <w:szCs w:val="20"/>
          <w:lang w:eastAsia="en-US" w:bidi="ar-SA"/>
        </w:rPr>
      </w:pPr>
      <w:r w:rsidRPr="009F0A7C">
        <w:rPr>
          <w:rFonts w:ascii="Calibri" w:eastAsia="Calibri" w:hAnsi="Calibri" w:cstheme="minorHAnsi"/>
          <w:color w:val="auto"/>
          <w:kern w:val="0"/>
          <w:sz w:val="20"/>
          <w:szCs w:val="20"/>
          <w:lang w:eastAsia="en-US" w:bidi="ar-SA"/>
        </w:rPr>
        <w:t xml:space="preserve">Soltanto </w:t>
      </w:r>
      <w:r w:rsidR="00244710">
        <w:rPr>
          <w:rFonts w:ascii="Calibri" w:eastAsia="Calibri" w:hAnsi="Calibri" w:cstheme="minorHAnsi"/>
          <w:color w:val="auto"/>
          <w:kern w:val="0"/>
          <w:sz w:val="20"/>
          <w:szCs w:val="20"/>
          <w:lang w:eastAsia="en-US" w:bidi="ar-SA"/>
        </w:rPr>
        <w:t>a</w:t>
      </w:r>
      <w:r w:rsidR="00244710" w:rsidRPr="00244710">
        <w:rPr>
          <w:rFonts w:ascii="Calibri" w:eastAsia="Calibri" w:hAnsi="Calibri" w:cstheme="minorHAnsi"/>
          <w:color w:val="auto"/>
          <w:kern w:val="0"/>
          <w:sz w:val="20"/>
          <w:szCs w:val="20"/>
          <w:lang w:eastAsia="en-US" w:bidi="ar-SA"/>
        </w:rPr>
        <w:t>l termine delle operazioni della commissione di gara</w:t>
      </w:r>
      <w:r w:rsidRPr="009F0A7C">
        <w:rPr>
          <w:rFonts w:ascii="Calibri" w:eastAsia="Calibri" w:hAnsi="Calibri" w:cstheme="minorHAnsi"/>
          <w:color w:val="auto"/>
          <w:kern w:val="0"/>
          <w:sz w:val="20"/>
          <w:szCs w:val="20"/>
          <w:lang w:eastAsia="en-US" w:bidi="ar-SA"/>
        </w:rPr>
        <w:t>, il RUP, unitamente al Garante, in seduta pubblica, procederà a rendere palese l’accoppiamento dei singoli progetti con i relativi redattori.</w:t>
      </w:r>
    </w:p>
    <w:p w14:paraId="06BA73A8" w14:textId="77777777" w:rsidR="005E5E59" w:rsidRPr="005E5E59" w:rsidRDefault="005E5E59" w:rsidP="005E5E59">
      <w:pPr>
        <w:pStyle w:val="Corpo"/>
        <w:spacing w:line="240" w:lineRule="auto"/>
        <w:ind w:right="-23"/>
        <w:jc w:val="both"/>
        <w:rPr>
          <w:rFonts w:ascii="Calibri" w:eastAsia="Calibri" w:hAnsi="Calibri" w:cstheme="minorHAnsi"/>
          <w:color w:val="auto"/>
          <w:kern w:val="0"/>
          <w:sz w:val="20"/>
          <w:szCs w:val="20"/>
          <w:lang w:eastAsia="en-US" w:bidi="ar-SA"/>
        </w:rPr>
      </w:pPr>
      <w:r w:rsidRPr="005E5E59">
        <w:rPr>
          <w:rFonts w:ascii="Calibri" w:eastAsia="Calibri" w:hAnsi="Calibri" w:cstheme="minorHAnsi"/>
          <w:color w:val="auto"/>
          <w:kern w:val="0"/>
          <w:sz w:val="20"/>
          <w:szCs w:val="20"/>
          <w:lang w:eastAsia="en-US" w:bidi="ar-SA"/>
        </w:rPr>
        <w:t>Al termine delle operazioni della commissione di gara si procede tramite Piattaforma all’abbinamento dei progetti di fattibilità ai concorrenti che ne sono autori. Prima di tale momento la commissione giudicatrice fa riferimento ai singoli elaborati solamente in modalità anonima secondo quanto previsto al precedente comma.</w:t>
      </w:r>
    </w:p>
    <w:p w14:paraId="579F22FB" w14:textId="743C448E" w:rsidR="00874FD8" w:rsidRPr="009F0A7C" w:rsidRDefault="003D4B19" w:rsidP="00874FD8">
      <w:pPr>
        <w:pStyle w:val="Corpo"/>
        <w:spacing w:line="240" w:lineRule="auto"/>
        <w:ind w:right="-23"/>
        <w:jc w:val="both"/>
        <w:rPr>
          <w:rFonts w:ascii="Calibri" w:eastAsia="Calibri" w:hAnsi="Calibri" w:cstheme="minorHAnsi"/>
          <w:color w:val="auto"/>
          <w:kern w:val="0"/>
          <w:sz w:val="20"/>
          <w:szCs w:val="20"/>
          <w:lang w:eastAsia="en-US" w:bidi="ar-SA"/>
        </w:rPr>
      </w:pPr>
      <w:r w:rsidRPr="009F0A7C">
        <w:rPr>
          <w:rFonts w:ascii="Calibri" w:eastAsia="Calibri" w:hAnsi="Calibri" w:cstheme="minorHAnsi"/>
          <w:color w:val="auto"/>
          <w:kern w:val="0"/>
          <w:sz w:val="20"/>
          <w:szCs w:val="20"/>
          <w:lang w:eastAsia="en-US" w:bidi="ar-SA"/>
        </w:rPr>
        <w:t>A salvaguardia del “</w:t>
      </w:r>
      <w:r w:rsidRPr="003D4B19">
        <w:rPr>
          <w:rFonts w:ascii="Calibri" w:eastAsia="Calibri" w:hAnsi="Calibri" w:cstheme="minorHAnsi"/>
          <w:i/>
          <w:iCs/>
          <w:color w:val="auto"/>
          <w:kern w:val="0"/>
          <w:sz w:val="20"/>
          <w:szCs w:val="20"/>
          <w:lang w:eastAsia="en-US" w:bidi="ar-SA"/>
        </w:rPr>
        <w:t>principio dell’anonimato</w:t>
      </w:r>
      <w:r w:rsidRPr="009F0A7C">
        <w:rPr>
          <w:rFonts w:ascii="Calibri" w:eastAsia="Calibri" w:hAnsi="Calibri" w:cstheme="minorHAnsi"/>
          <w:color w:val="auto"/>
          <w:kern w:val="0"/>
          <w:sz w:val="20"/>
          <w:szCs w:val="20"/>
          <w:lang w:eastAsia="en-US" w:bidi="ar-SA"/>
        </w:rPr>
        <w:t xml:space="preserve">”, come espressamente indicato dall’art. 155 comma 4 del Codice dei Contratti, come meglio specificato in seguito, tutti gli elaborati richiesti costituenti la proposta tecnica, </w:t>
      </w:r>
      <w:r w:rsidRPr="005E5E59">
        <w:rPr>
          <w:rFonts w:ascii="Calibri" w:eastAsia="Calibri" w:hAnsi="Calibri" w:cstheme="minorHAnsi"/>
          <w:i/>
          <w:iCs/>
          <w:color w:val="auto"/>
          <w:kern w:val="0"/>
          <w:sz w:val="20"/>
          <w:szCs w:val="20"/>
          <w:u w:val="single"/>
          <w:lang w:eastAsia="en-US" w:bidi="ar-SA"/>
        </w:rPr>
        <w:t>a pena di esclusione</w:t>
      </w:r>
      <w:r w:rsidRPr="009F0A7C">
        <w:rPr>
          <w:rFonts w:ascii="Calibri" w:eastAsia="Calibri" w:hAnsi="Calibri" w:cstheme="minorHAnsi"/>
          <w:color w:val="auto"/>
          <w:kern w:val="0"/>
          <w:sz w:val="20"/>
          <w:szCs w:val="20"/>
          <w:lang w:eastAsia="en-US" w:bidi="ar-SA"/>
        </w:rPr>
        <w:t>, dovranno essere anonimi, senza alcun segno di riconoscimento.</w:t>
      </w:r>
      <w:r w:rsidR="00874FD8">
        <w:rPr>
          <w:rFonts w:ascii="Calibri" w:eastAsia="Calibri" w:hAnsi="Calibri" w:cstheme="minorHAnsi"/>
          <w:color w:val="auto"/>
          <w:kern w:val="0"/>
          <w:sz w:val="20"/>
          <w:szCs w:val="20"/>
          <w:lang w:eastAsia="en-US" w:bidi="ar-SA"/>
        </w:rPr>
        <w:t xml:space="preserve"> </w:t>
      </w:r>
      <w:r w:rsidR="00874FD8" w:rsidRPr="009F0A7C">
        <w:rPr>
          <w:rFonts w:ascii="Calibri" w:eastAsia="Calibri" w:hAnsi="Calibri" w:cstheme="minorHAnsi"/>
          <w:color w:val="auto"/>
          <w:kern w:val="0"/>
          <w:sz w:val="20"/>
          <w:szCs w:val="20"/>
          <w:lang w:eastAsia="en-US" w:bidi="ar-SA"/>
        </w:rPr>
        <w:t>Essi, dovranno riportare esclusivamente il codice alfanumerico definito dal singolo concorrente</w:t>
      </w:r>
    </w:p>
    <w:p w14:paraId="1FC40447" w14:textId="0180CC4C" w:rsidR="002B13C7" w:rsidRPr="002B13C7" w:rsidRDefault="002B13C7" w:rsidP="002B13C7">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bookmarkStart w:id="44" w:name="_Toc93406977"/>
      <w:bookmarkStart w:id="45" w:name="_Toc98343259"/>
      <w:r w:rsidRPr="002B13C7">
        <w:rPr>
          <w:rFonts w:asciiTheme="minorHAnsi" w:hAnsiTheme="minorHAnsi" w:cstheme="minorHAnsi"/>
          <w:color w:val="1F497D" w:themeColor="text2"/>
          <w:sz w:val="20"/>
          <w:szCs w:val="20"/>
        </w:rPr>
        <w:t>4.</w:t>
      </w:r>
      <w:r>
        <w:rPr>
          <w:rFonts w:asciiTheme="minorHAnsi" w:hAnsiTheme="minorHAnsi" w:cstheme="minorHAnsi"/>
          <w:color w:val="1F497D" w:themeColor="text2"/>
          <w:sz w:val="20"/>
          <w:szCs w:val="20"/>
        </w:rPr>
        <w:t>4 CALENDARIO</w:t>
      </w:r>
      <w:bookmarkEnd w:id="44"/>
      <w:bookmarkEnd w:id="45"/>
    </w:p>
    <w:p w14:paraId="2FB99991" w14:textId="77777777" w:rsidR="002B13C7" w:rsidRPr="00865217" w:rsidRDefault="002B13C7" w:rsidP="002E4A8A">
      <w:pPr>
        <w:spacing w:before="0" w:after="120"/>
        <w:ind w:left="0" w:right="0"/>
        <w:rPr>
          <w:rFonts w:ascii="Calibri" w:hAnsi="Calibri" w:cstheme="minorHAnsi"/>
          <w:sz w:val="20"/>
          <w:szCs w:val="20"/>
        </w:rPr>
      </w:pPr>
      <w:r w:rsidRPr="00865217">
        <w:rPr>
          <w:rFonts w:ascii="Calibri" w:hAnsi="Calibri" w:cstheme="minorHAnsi"/>
          <w:sz w:val="20"/>
          <w:szCs w:val="20"/>
        </w:rPr>
        <w:t>Nella tabella che segue sono riportate tutte le scadenze per lo svolgimento del Concorso:</w:t>
      </w:r>
    </w:p>
    <w:tbl>
      <w:tblPr>
        <w:tblW w:w="0" w:type="auto"/>
        <w:jc w:val="center"/>
        <w:tblLook w:val="01E0" w:firstRow="1" w:lastRow="1" w:firstColumn="1" w:lastColumn="1" w:noHBand="0" w:noVBand="0"/>
      </w:tblPr>
      <w:tblGrid>
        <w:gridCol w:w="484"/>
        <w:gridCol w:w="6272"/>
        <w:gridCol w:w="2928"/>
      </w:tblGrid>
      <w:tr w:rsidR="002B13C7" w:rsidRPr="003809B7" w14:paraId="0BFA5E51" w14:textId="77777777" w:rsidTr="0058519C">
        <w:trPr>
          <w:trHeight w:val="329"/>
          <w:jc w:val="center"/>
        </w:trPr>
        <w:tc>
          <w:tcPr>
            <w:tcW w:w="6756" w:type="dxa"/>
            <w:gridSpan w:val="2"/>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7E451475" w14:textId="77777777" w:rsidR="002B13C7" w:rsidRPr="003809B7" w:rsidRDefault="002B13C7" w:rsidP="003F4EEA">
            <w:pPr>
              <w:pStyle w:val="TableParagraph"/>
              <w:ind w:right="2"/>
              <w:jc w:val="center"/>
              <w:rPr>
                <w:rFonts w:ascii="Calibri" w:eastAsia="Tahoma" w:hAnsi="Calibri" w:cstheme="minorHAnsi"/>
                <w:sz w:val="18"/>
                <w:szCs w:val="18"/>
                <w:lang w:val="it-IT"/>
              </w:rPr>
            </w:pPr>
            <w:r w:rsidRPr="003809B7">
              <w:rPr>
                <w:rFonts w:ascii="Calibri" w:eastAsia="Tahoma" w:hAnsi="Calibri" w:cstheme="minorHAnsi"/>
                <w:b/>
                <w:bCs/>
                <w:sz w:val="18"/>
                <w:szCs w:val="18"/>
                <w:lang w:val="it-IT"/>
              </w:rPr>
              <w:t>Og</w:t>
            </w:r>
            <w:r w:rsidRPr="003809B7">
              <w:rPr>
                <w:rFonts w:ascii="Calibri" w:eastAsia="Tahoma" w:hAnsi="Calibri" w:cstheme="minorHAnsi"/>
                <w:b/>
                <w:bCs/>
                <w:spacing w:val="1"/>
                <w:sz w:val="18"/>
                <w:szCs w:val="18"/>
                <w:lang w:val="it-IT"/>
              </w:rPr>
              <w:t>g</w:t>
            </w:r>
            <w:r w:rsidRPr="003809B7">
              <w:rPr>
                <w:rFonts w:ascii="Calibri" w:eastAsia="Tahoma" w:hAnsi="Calibri" w:cstheme="minorHAnsi"/>
                <w:b/>
                <w:bCs/>
                <w:spacing w:val="-1"/>
                <w:sz w:val="18"/>
                <w:szCs w:val="18"/>
                <w:lang w:val="it-IT"/>
              </w:rPr>
              <w:t>e</w:t>
            </w:r>
            <w:r w:rsidRPr="003809B7">
              <w:rPr>
                <w:rFonts w:ascii="Calibri" w:eastAsia="Tahoma" w:hAnsi="Calibri" w:cstheme="minorHAnsi"/>
                <w:b/>
                <w:bCs/>
                <w:spacing w:val="1"/>
                <w:sz w:val="18"/>
                <w:szCs w:val="18"/>
                <w:lang w:val="it-IT"/>
              </w:rPr>
              <w:t>t</w:t>
            </w:r>
            <w:r w:rsidRPr="003809B7">
              <w:rPr>
                <w:rFonts w:ascii="Calibri" w:eastAsia="Tahoma" w:hAnsi="Calibri" w:cstheme="minorHAnsi"/>
                <w:b/>
                <w:bCs/>
                <w:spacing w:val="-2"/>
                <w:sz w:val="18"/>
                <w:szCs w:val="18"/>
                <w:lang w:val="it-IT"/>
              </w:rPr>
              <w:t>t</w:t>
            </w:r>
            <w:r w:rsidRPr="003809B7">
              <w:rPr>
                <w:rFonts w:ascii="Calibri" w:eastAsia="Tahoma" w:hAnsi="Calibri" w:cstheme="minorHAnsi"/>
                <w:b/>
                <w:bCs/>
                <w:sz w:val="18"/>
                <w:szCs w:val="18"/>
                <w:lang w:val="it-IT"/>
              </w:rPr>
              <w:t>o</w:t>
            </w:r>
          </w:p>
        </w:tc>
        <w:tc>
          <w:tcPr>
            <w:tcW w:w="2928"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vAlign w:val="center"/>
          </w:tcPr>
          <w:p w14:paraId="3B2EC2F7" w14:textId="77777777" w:rsidR="002B13C7" w:rsidRPr="003809B7" w:rsidRDefault="002B13C7" w:rsidP="003F4EEA">
            <w:pPr>
              <w:pStyle w:val="TableParagraph"/>
              <w:ind w:right="1"/>
              <w:jc w:val="center"/>
              <w:rPr>
                <w:rFonts w:ascii="Calibri" w:eastAsia="Tahoma" w:hAnsi="Calibri" w:cstheme="minorHAnsi"/>
                <w:sz w:val="18"/>
                <w:szCs w:val="18"/>
                <w:lang w:val="it-IT"/>
              </w:rPr>
            </w:pPr>
            <w:r w:rsidRPr="003809B7">
              <w:rPr>
                <w:rFonts w:ascii="Calibri" w:eastAsia="Tahoma" w:hAnsi="Calibri" w:cstheme="minorHAnsi"/>
                <w:b/>
                <w:bCs/>
                <w:sz w:val="18"/>
                <w:szCs w:val="18"/>
                <w:lang w:val="it-IT"/>
              </w:rPr>
              <w:t>Da</w:t>
            </w:r>
            <w:r w:rsidRPr="003809B7">
              <w:rPr>
                <w:rFonts w:ascii="Calibri" w:eastAsia="Tahoma" w:hAnsi="Calibri" w:cstheme="minorHAnsi"/>
                <w:b/>
                <w:bCs/>
                <w:spacing w:val="-2"/>
                <w:sz w:val="18"/>
                <w:szCs w:val="18"/>
                <w:lang w:val="it-IT"/>
              </w:rPr>
              <w:t>t</w:t>
            </w:r>
            <w:r w:rsidRPr="003809B7">
              <w:rPr>
                <w:rFonts w:ascii="Calibri" w:eastAsia="Tahoma" w:hAnsi="Calibri" w:cstheme="minorHAnsi"/>
                <w:b/>
                <w:bCs/>
                <w:sz w:val="18"/>
                <w:szCs w:val="18"/>
                <w:lang w:val="it-IT"/>
              </w:rPr>
              <w:t>a</w:t>
            </w:r>
          </w:p>
        </w:tc>
      </w:tr>
      <w:tr w:rsidR="009E624A" w:rsidRPr="00BD418F" w14:paraId="54A533B3"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1F010213" w14:textId="2C951468" w:rsidR="009E624A" w:rsidRPr="00BD418F" w:rsidRDefault="009E624A" w:rsidP="009E624A">
            <w:pPr>
              <w:pStyle w:val="TableParagraph"/>
              <w:jc w:val="center"/>
              <w:rPr>
                <w:rFonts w:ascii="Calibri" w:eastAsia="Tahoma" w:hAnsi="Calibri" w:cstheme="minorHAnsi"/>
                <w:sz w:val="18"/>
                <w:szCs w:val="18"/>
                <w:lang w:val="it-IT"/>
              </w:rPr>
            </w:pPr>
            <w:r>
              <w:rPr>
                <w:rFonts w:ascii="Calibri" w:eastAsia="Tahoma" w:hAnsi="Calibri" w:cstheme="minorHAnsi"/>
                <w:sz w:val="18"/>
                <w:szCs w:val="18"/>
                <w:lang w:val="it-IT"/>
              </w:rPr>
              <w:t>1</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3FFA8D18" w14:textId="5A66FBA6" w:rsidR="009E624A" w:rsidRPr="007011E0" w:rsidRDefault="009E624A" w:rsidP="005514F5">
            <w:pPr>
              <w:pStyle w:val="TableParagraph"/>
              <w:rPr>
                <w:rFonts w:asciiTheme="minorHAnsi" w:eastAsia="Tahoma" w:hAnsiTheme="minorHAnsi" w:cstheme="minorHAnsi"/>
                <w:sz w:val="18"/>
                <w:szCs w:val="18"/>
                <w:lang w:val="it-IT"/>
              </w:rPr>
            </w:pPr>
            <w:proofErr w:type="spellStart"/>
            <w:r w:rsidRPr="007011E0">
              <w:rPr>
                <w:rFonts w:asciiTheme="minorHAnsi" w:hAnsiTheme="minorHAnsi" w:cstheme="minorHAnsi"/>
                <w:sz w:val="18"/>
                <w:szCs w:val="18"/>
              </w:rPr>
              <w:t>Pubblicazione</w:t>
            </w:r>
            <w:proofErr w:type="spellEnd"/>
            <w:r w:rsidRPr="007011E0">
              <w:rPr>
                <w:rFonts w:asciiTheme="minorHAnsi" w:hAnsiTheme="minorHAnsi" w:cstheme="minorHAnsi"/>
                <w:sz w:val="18"/>
                <w:szCs w:val="18"/>
              </w:rPr>
              <w:t xml:space="preserve"> del bando</w:t>
            </w:r>
          </w:p>
        </w:tc>
        <w:tc>
          <w:tcPr>
            <w:tcW w:w="292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4B952AC" w14:textId="570110BE" w:rsidR="009E624A" w:rsidRPr="009A4282" w:rsidRDefault="005E5E59" w:rsidP="009E624A">
            <w:pPr>
              <w:pStyle w:val="TableParagraph"/>
              <w:jc w:val="center"/>
              <w:rPr>
                <w:rFonts w:ascii="Calibri" w:eastAsia="Tahoma" w:hAnsi="Calibri" w:cstheme="minorHAnsi"/>
                <w:b/>
                <w:bCs/>
                <w:sz w:val="24"/>
                <w:szCs w:val="24"/>
                <w:lang w:val="it-IT"/>
              </w:rPr>
            </w:pPr>
            <w:r w:rsidRPr="009A4282">
              <w:rPr>
                <w:rFonts w:ascii="Calibri" w:eastAsia="Tahoma" w:hAnsi="Calibri" w:cstheme="minorHAnsi"/>
                <w:b/>
                <w:bCs/>
                <w:sz w:val="24"/>
                <w:szCs w:val="24"/>
                <w:highlight w:val="green"/>
                <w:lang w:val="it-IT"/>
              </w:rPr>
              <w:t>XXXXXX</w:t>
            </w:r>
          </w:p>
        </w:tc>
      </w:tr>
      <w:tr w:rsidR="009E624A" w:rsidRPr="0072745D" w14:paraId="3965A9C1"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25023577" w14:textId="419E20AB" w:rsidR="009E624A" w:rsidRPr="0072745D" w:rsidRDefault="0072745D" w:rsidP="009E624A">
            <w:pPr>
              <w:pStyle w:val="TableParagraph"/>
              <w:jc w:val="center"/>
              <w:rPr>
                <w:rFonts w:ascii="Calibri" w:eastAsia="Tahoma" w:hAnsi="Calibri" w:cstheme="minorHAnsi"/>
                <w:sz w:val="18"/>
                <w:szCs w:val="18"/>
                <w:lang w:val="it-IT"/>
              </w:rPr>
            </w:pPr>
            <w:r w:rsidRPr="0072745D">
              <w:rPr>
                <w:rFonts w:ascii="Calibri" w:eastAsia="Tahoma" w:hAnsi="Calibri" w:cstheme="minorHAnsi"/>
                <w:sz w:val="18"/>
                <w:szCs w:val="18"/>
                <w:lang w:val="it-IT"/>
              </w:rPr>
              <w:t>2</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382B635D" w14:textId="076EB6B1" w:rsidR="009E624A" w:rsidRPr="0072745D" w:rsidRDefault="009E624A" w:rsidP="005514F5">
            <w:pPr>
              <w:pStyle w:val="TableParagraph"/>
              <w:rPr>
                <w:rFonts w:asciiTheme="minorHAnsi" w:eastAsia="Tahoma" w:hAnsiTheme="minorHAnsi" w:cstheme="minorHAnsi"/>
                <w:sz w:val="18"/>
                <w:szCs w:val="18"/>
                <w:lang w:val="it-IT"/>
              </w:rPr>
            </w:pPr>
            <w:proofErr w:type="spellStart"/>
            <w:r w:rsidRPr="0072745D">
              <w:rPr>
                <w:rFonts w:asciiTheme="minorHAnsi" w:hAnsiTheme="minorHAnsi" w:cstheme="minorHAnsi"/>
                <w:sz w:val="18"/>
                <w:szCs w:val="18"/>
              </w:rPr>
              <w:t>Richiesta</w:t>
            </w:r>
            <w:proofErr w:type="spellEnd"/>
            <w:r w:rsidRPr="0072745D">
              <w:rPr>
                <w:rFonts w:asciiTheme="minorHAnsi" w:hAnsiTheme="minorHAnsi" w:cstheme="minorHAnsi"/>
                <w:sz w:val="18"/>
                <w:szCs w:val="18"/>
              </w:rPr>
              <w:t xml:space="preserve"> </w:t>
            </w:r>
            <w:proofErr w:type="spellStart"/>
            <w:r w:rsidRPr="0072745D">
              <w:rPr>
                <w:rFonts w:asciiTheme="minorHAnsi" w:hAnsiTheme="minorHAnsi" w:cstheme="minorHAnsi"/>
                <w:sz w:val="18"/>
                <w:szCs w:val="18"/>
              </w:rPr>
              <w:t>chiarimenti</w:t>
            </w:r>
            <w:proofErr w:type="spellEnd"/>
            <w:r w:rsidRPr="0072745D">
              <w:rPr>
                <w:rFonts w:asciiTheme="minorHAnsi" w:hAnsiTheme="minorHAnsi" w:cstheme="minorHAnsi"/>
                <w:sz w:val="18"/>
                <w:szCs w:val="18"/>
              </w:rPr>
              <w:t xml:space="preserve"> 1° </w:t>
            </w:r>
            <w:proofErr w:type="spellStart"/>
            <w:r w:rsidRPr="0072745D">
              <w:rPr>
                <w:rFonts w:asciiTheme="minorHAnsi" w:hAnsiTheme="minorHAnsi" w:cstheme="minorHAnsi"/>
                <w:sz w:val="18"/>
                <w:szCs w:val="18"/>
              </w:rPr>
              <w:t>grado</w:t>
            </w:r>
            <w:proofErr w:type="spellEnd"/>
            <w:r w:rsidRPr="0072745D">
              <w:rPr>
                <w:rFonts w:asciiTheme="minorHAnsi" w:hAnsiTheme="minorHAnsi" w:cstheme="minorHAnsi"/>
                <w:sz w:val="18"/>
                <w:szCs w:val="18"/>
              </w:rPr>
              <w:t xml:space="preserve"> </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C9D10C" w14:textId="7A2E4AFB" w:rsidR="009E624A" w:rsidRPr="0058519C" w:rsidRDefault="00872976"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72745D" w:rsidRPr="0058519C">
              <w:rPr>
                <w:rFonts w:ascii="Calibri" w:eastAsia="Tahoma" w:hAnsi="Calibri" w:cstheme="minorHAnsi"/>
                <w:sz w:val="18"/>
                <w:szCs w:val="18"/>
                <w:lang w:val="it-IT"/>
              </w:rPr>
              <w:t>15</w:t>
            </w:r>
            <w:r w:rsidRPr="0058519C">
              <w:rPr>
                <w:rFonts w:ascii="Calibri" w:eastAsia="Tahoma" w:hAnsi="Calibri" w:cstheme="minorHAnsi"/>
                <w:sz w:val="18"/>
                <w:szCs w:val="18"/>
                <w:lang w:val="it-IT"/>
              </w:rPr>
              <w:t xml:space="preserve"> giorni dalla data di cui al punto 1)</w:t>
            </w:r>
          </w:p>
        </w:tc>
      </w:tr>
      <w:tr w:rsidR="009E624A" w:rsidRPr="0072745D" w14:paraId="67EC40A0"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0C2E1647" w14:textId="533049C9" w:rsidR="009E624A" w:rsidRPr="0072745D" w:rsidRDefault="0072745D" w:rsidP="009E624A">
            <w:pPr>
              <w:pStyle w:val="TableParagraph"/>
              <w:jc w:val="center"/>
              <w:rPr>
                <w:rFonts w:ascii="Calibri" w:eastAsia="Tahoma" w:hAnsi="Calibri" w:cstheme="minorHAnsi"/>
                <w:sz w:val="18"/>
                <w:szCs w:val="18"/>
                <w:lang w:val="it-IT"/>
              </w:rPr>
            </w:pPr>
            <w:r w:rsidRPr="0072745D">
              <w:rPr>
                <w:rFonts w:ascii="Calibri" w:eastAsia="Tahoma" w:hAnsi="Calibri" w:cstheme="minorHAnsi"/>
                <w:sz w:val="18"/>
                <w:szCs w:val="18"/>
                <w:lang w:val="it-IT"/>
              </w:rPr>
              <w:t>3</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7C10B204" w14:textId="4A8C68EA" w:rsidR="009E624A" w:rsidRPr="0072745D" w:rsidRDefault="009E624A" w:rsidP="005514F5">
            <w:pPr>
              <w:pStyle w:val="TableParagraph"/>
              <w:rPr>
                <w:rFonts w:asciiTheme="minorHAnsi" w:eastAsia="Calibri" w:hAnsiTheme="minorHAnsi" w:cstheme="minorHAnsi"/>
                <w:bCs/>
                <w:sz w:val="18"/>
                <w:szCs w:val="18"/>
                <w:lang w:val="it-IT"/>
              </w:rPr>
            </w:pPr>
            <w:r w:rsidRPr="0044783C">
              <w:rPr>
                <w:rFonts w:asciiTheme="minorHAnsi" w:hAnsiTheme="minorHAnsi" w:cstheme="minorHAnsi"/>
                <w:sz w:val="18"/>
                <w:szCs w:val="18"/>
                <w:lang w:val="it-IT"/>
              </w:rPr>
              <w:t xml:space="preserve">Pubblicazione richieste e chiarimenti </w:t>
            </w:r>
            <w:proofErr w:type="gramStart"/>
            <w:r w:rsidRPr="0044783C">
              <w:rPr>
                <w:rFonts w:asciiTheme="minorHAnsi" w:hAnsiTheme="minorHAnsi" w:cstheme="minorHAnsi"/>
                <w:sz w:val="18"/>
                <w:szCs w:val="18"/>
                <w:lang w:val="it-IT"/>
              </w:rPr>
              <w:t>1°</w:t>
            </w:r>
            <w:proofErr w:type="gramEnd"/>
            <w:r w:rsidRPr="0044783C">
              <w:rPr>
                <w:rFonts w:asciiTheme="minorHAnsi" w:hAnsiTheme="minorHAnsi" w:cstheme="minorHAnsi"/>
                <w:sz w:val="18"/>
                <w:szCs w:val="18"/>
                <w:lang w:val="it-IT"/>
              </w:rPr>
              <w:t>grado</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194801" w14:textId="4D6E3140" w:rsidR="009E624A" w:rsidRPr="0058519C" w:rsidRDefault="00CD442B"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72745D" w:rsidRPr="0058519C">
              <w:rPr>
                <w:rFonts w:ascii="Calibri" w:eastAsia="Tahoma" w:hAnsi="Calibri" w:cstheme="minorHAnsi"/>
                <w:sz w:val="18"/>
                <w:szCs w:val="18"/>
                <w:lang w:val="it-IT"/>
              </w:rPr>
              <w:t>20</w:t>
            </w:r>
            <w:r w:rsidRPr="0058519C">
              <w:rPr>
                <w:rFonts w:ascii="Calibri" w:eastAsia="Tahoma" w:hAnsi="Calibri" w:cstheme="minorHAnsi"/>
                <w:sz w:val="18"/>
                <w:szCs w:val="18"/>
                <w:lang w:val="it-IT"/>
              </w:rPr>
              <w:t xml:space="preserve"> giorni dalla data di cui al punto 1)</w:t>
            </w:r>
          </w:p>
        </w:tc>
      </w:tr>
      <w:tr w:rsidR="009E624A" w:rsidRPr="0072745D" w14:paraId="233CC6CB"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6D783A66" w14:textId="49738691" w:rsidR="009E624A" w:rsidRPr="0072745D" w:rsidRDefault="0072745D" w:rsidP="009E624A">
            <w:pPr>
              <w:pStyle w:val="TableParagraph"/>
              <w:jc w:val="center"/>
              <w:rPr>
                <w:rFonts w:ascii="Calibri" w:eastAsia="Tahoma" w:hAnsi="Calibri" w:cstheme="minorHAnsi"/>
                <w:sz w:val="18"/>
                <w:szCs w:val="18"/>
                <w:lang w:val="it-IT"/>
              </w:rPr>
            </w:pPr>
            <w:r w:rsidRPr="0072745D">
              <w:rPr>
                <w:rFonts w:ascii="Calibri" w:eastAsia="Tahoma" w:hAnsi="Calibri" w:cstheme="minorHAnsi"/>
                <w:sz w:val="18"/>
                <w:szCs w:val="18"/>
                <w:lang w:val="it-IT"/>
              </w:rPr>
              <w:t>4</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3F9BE589" w14:textId="2D3E97A8" w:rsidR="009E624A" w:rsidRPr="0072745D" w:rsidRDefault="00CD442B" w:rsidP="005514F5">
            <w:pPr>
              <w:pStyle w:val="TableParagraph"/>
              <w:rPr>
                <w:rFonts w:asciiTheme="minorHAnsi" w:eastAsia="Calibri" w:hAnsiTheme="minorHAnsi" w:cstheme="minorHAnsi"/>
                <w:bCs/>
                <w:sz w:val="18"/>
                <w:szCs w:val="18"/>
                <w:lang w:val="it-IT"/>
              </w:rPr>
            </w:pPr>
            <w:r w:rsidRPr="0044783C">
              <w:rPr>
                <w:rFonts w:asciiTheme="minorHAnsi" w:hAnsiTheme="minorHAnsi" w:cstheme="minorHAnsi"/>
                <w:sz w:val="18"/>
                <w:szCs w:val="18"/>
                <w:lang w:val="it-IT"/>
              </w:rPr>
              <w:t>Termine p</w:t>
            </w:r>
            <w:r w:rsidR="009E624A" w:rsidRPr="0044783C">
              <w:rPr>
                <w:rFonts w:asciiTheme="minorHAnsi" w:hAnsiTheme="minorHAnsi" w:cstheme="minorHAnsi"/>
                <w:sz w:val="18"/>
                <w:szCs w:val="18"/>
                <w:lang w:val="it-IT"/>
              </w:rPr>
              <w:t>resentazione domanda di partecipazione e</w:t>
            </w:r>
            <w:r w:rsidR="00BA60C9" w:rsidRPr="0044783C">
              <w:rPr>
                <w:rFonts w:asciiTheme="minorHAnsi" w:hAnsiTheme="minorHAnsi" w:cstheme="minorHAnsi"/>
                <w:sz w:val="18"/>
                <w:szCs w:val="18"/>
                <w:lang w:val="it-IT"/>
              </w:rPr>
              <w:t xml:space="preserve">d </w:t>
            </w:r>
            <w:r w:rsidR="009E624A" w:rsidRPr="0044783C">
              <w:rPr>
                <w:rFonts w:asciiTheme="minorHAnsi" w:hAnsiTheme="minorHAnsi" w:cstheme="minorHAnsi"/>
                <w:sz w:val="18"/>
                <w:szCs w:val="18"/>
                <w:lang w:val="it-IT"/>
              </w:rPr>
              <w:t>elaborati e</w:t>
            </w:r>
            <w:r w:rsidR="007011E0" w:rsidRPr="0044783C">
              <w:rPr>
                <w:rFonts w:asciiTheme="minorHAnsi" w:hAnsiTheme="minorHAnsi" w:cstheme="minorHAnsi"/>
                <w:sz w:val="18"/>
                <w:szCs w:val="18"/>
                <w:lang w:val="it-IT"/>
              </w:rPr>
              <w:t xml:space="preserve"> d</w:t>
            </w:r>
            <w:r w:rsidR="009E624A" w:rsidRPr="0044783C">
              <w:rPr>
                <w:rFonts w:asciiTheme="minorHAnsi" w:hAnsiTheme="minorHAnsi" w:cstheme="minorHAnsi"/>
                <w:sz w:val="18"/>
                <w:szCs w:val="18"/>
                <w:lang w:val="it-IT"/>
              </w:rPr>
              <w:t xml:space="preserve">ocumentazione </w:t>
            </w:r>
            <w:proofErr w:type="gramStart"/>
            <w:r w:rsidR="009E624A" w:rsidRPr="0044783C">
              <w:rPr>
                <w:rFonts w:asciiTheme="minorHAnsi" w:hAnsiTheme="minorHAnsi" w:cstheme="minorHAnsi"/>
                <w:sz w:val="18"/>
                <w:szCs w:val="18"/>
                <w:lang w:val="it-IT"/>
              </w:rPr>
              <w:t>1°</w:t>
            </w:r>
            <w:proofErr w:type="gramEnd"/>
            <w:r w:rsidR="009E624A" w:rsidRPr="0044783C">
              <w:rPr>
                <w:rFonts w:asciiTheme="minorHAnsi" w:hAnsiTheme="minorHAnsi" w:cstheme="minorHAnsi"/>
                <w:sz w:val="18"/>
                <w:szCs w:val="18"/>
                <w:lang w:val="it-IT"/>
              </w:rPr>
              <w:t xml:space="preserve"> grado  </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655A0F" w14:textId="5F081417" w:rsidR="009E624A" w:rsidRPr="0058519C" w:rsidRDefault="00CD442B"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72745D" w:rsidRPr="0058519C">
              <w:rPr>
                <w:rFonts w:ascii="Calibri" w:eastAsia="Tahoma" w:hAnsi="Calibri" w:cstheme="minorHAnsi"/>
                <w:sz w:val="18"/>
                <w:szCs w:val="18"/>
                <w:lang w:val="it-IT"/>
              </w:rPr>
              <w:t>30</w:t>
            </w:r>
            <w:r w:rsidRPr="0058519C">
              <w:rPr>
                <w:rFonts w:ascii="Calibri" w:eastAsia="Tahoma" w:hAnsi="Calibri" w:cstheme="minorHAnsi"/>
                <w:sz w:val="18"/>
                <w:szCs w:val="18"/>
                <w:lang w:val="it-IT"/>
              </w:rPr>
              <w:t xml:space="preserve"> giorni dalla data di cui al punto 1)</w:t>
            </w:r>
          </w:p>
        </w:tc>
      </w:tr>
      <w:tr w:rsidR="009E624A" w:rsidRPr="0072745D" w14:paraId="454A37F4"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6DA32F50" w14:textId="084A93A1" w:rsidR="009E624A" w:rsidRPr="0072745D" w:rsidRDefault="0072745D" w:rsidP="009E624A">
            <w:pPr>
              <w:pStyle w:val="TableParagraph"/>
              <w:jc w:val="center"/>
              <w:rPr>
                <w:rFonts w:ascii="Calibri" w:eastAsia="Tahoma" w:hAnsi="Calibri" w:cstheme="minorHAnsi"/>
                <w:sz w:val="18"/>
                <w:szCs w:val="18"/>
                <w:lang w:val="it-IT"/>
              </w:rPr>
            </w:pPr>
            <w:r w:rsidRPr="0072745D">
              <w:rPr>
                <w:rFonts w:ascii="Calibri" w:eastAsia="Tahoma" w:hAnsi="Calibri" w:cstheme="minorHAnsi"/>
                <w:sz w:val="18"/>
                <w:szCs w:val="18"/>
                <w:lang w:val="it-IT"/>
              </w:rPr>
              <w:t>5</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36428DF6" w14:textId="1174A15D" w:rsidR="009E624A" w:rsidRPr="0072745D" w:rsidRDefault="009E624A" w:rsidP="005514F5">
            <w:pPr>
              <w:pStyle w:val="TableParagraph"/>
              <w:rPr>
                <w:rFonts w:asciiTheme="minorHAnsi" w:eastAsia="Tahoma" w:hAnsiTheme="minorHAnsi" w:cstheme="minorHAnsi"/>
                <w:sz w:val="18"/>
                <w:szCs w:val="18"/>
                <w:lang w:val="it-IT"/>
              </w:rPr>
            </w:pPr>
            <w:proofErr w:type="spellStart"/>
            <w:r w:rsidRPr="0072745D">
              <w:rPr>
                <w:rFonts w:asciiTheme="minorHAnsi" w:hAnsiTheme="minorHAnsi" w:cstheme="minorHAnsi"/>
                <w:sz w:val="18"/>
                <w:szCs w:val="18"/>
              </w:rPr>
              <w:t>Nomina</w:t>
            </w:r>
            <w:proofErr w:type="spellEnd"/>
            <w:r w:rsidRPr="0072745D">
              <w:rPr>
                <w:rFonts w:asciiTheme="minorHAnsi" w:hAnsiTheme="minorHAnsi" w:cstheme="minorHAnsi"/>
                <w:sz w:val="18"/>
                <w:szCs w:val="18"/>
              </w:rPr>
              <w:t xml:space="preserve"> </w:t>
            </w:r>
            <w:proofErr w:type="spellStart"/>
            <w:r w:rsidRPr="0072745D">
              <w:rPr>
                <w:rFonts w:asciiTheme="minorHAnsi" w:hAnsiTheme="minorHAnsi" w:cstheme="minorHAnsi"/>
                <w:sz w:val="18"/>
                <w:szCs w:val="18"/>
              </w:rPr>
              <w:t>commissione</w:t>
            </w:r>
            <w:proofErr w:type="spellEnd"/>
            <w:r w:rsidRPr="0072745D">
              <w:rPr>
                <w:rFonts w:asciiTheme="minorHAnsi" w:hAnsiTheme="minorHAnsi" w:cstheme="minorHAnsi"/>
                <w:sz w:val="18"/>
                <w:szCs w:val="18"/>
              </w:rPr>
              <w:t xml:space="preserve"> di </w:t>
            </w:r>
            <w:proofErr w:type="spellStart"/>
            <w:r w:rsidRPr="0072745D">
              <w:rPr>
                <w:rFonts w:asciiTheme="minorHAnsi" w:hAnsiTheme="minorHAnsi" w:cstheme="minorHAnsi"/>
                <w:sz w:val="18"/>
                <w:szCs w:val="18"/>
              </w:rPr>
              <w:t>gara</w:t>
            </w:r>
            <w:proofErr w:type="spellEnd"/>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5AFA8A" w14:textId="4AA54C81" w:rsidR="009E624A" w:rsidRPr="0058519C" w:rsidRDefault="00CD442B"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0801AF">
              <w:rPr>
                <w:rFonts w:ascii="Calibri" w:eastAsia="Tahoma" w:hAnsi="Calibri" w:cstheme="minorHAnsi"/>
                <w:sz w:val="18"/>
                <w:szCs w:val="18"/>
                <w:lang w:val="it-IT"/>
              </w:rPr>
              <w:t>15</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4</w:t>
            </w:r>
            <w:r w:rsidRPr="0058519C">
              <w:rPr>
                <w:rFonts w:ascii="Calibri" w:eastAsia="Tahoma" w:hAnsi="Calibri" w:cstheme="minorHAnsi"/>
                <w:sz w:val="18"/>
                <w:szCs w:val="18"/>
                <w:lang w:val="it-IT"/>
              </w:rPr>
              <w:t>)</w:t>
            </w:r>
          </w:p>
        </w:tc>
      </w:tr>
      <w:tr w:rsidR="009E624A" w:rsidRPr="0072745D" w14:paraId="41D04968"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4B5171D8" w14:textId="2CED67EC" w:rsidR="009E624A" w:rsidRPr="0072745D" w:rsidRDefault="0072745D" w:rsidP="009E624A">
            <w:pPr>
              <w:pStyle w:val="TableParagraph"/>
              <w:jc w:val="center"/>
              <w:rPr>
                <w:rFonts w:ascii="Calibri" w:eastAsia="Calibri" w:hAnsi="Calibri" w:cstheme="minorHAnsi"/>
                <w:bCs/>
                <w:sz w:val="18"/>
                <w:szCs w:val="18"/>
                <w:lang w:val="it-IT"/>
              </w:rPr>
            </w:pPr>
            <w:r w:rsidRPr="0072745D">
              <w:rPr>
                <w:rFonts w:ascii="Calibri" w:eastAsia="Calibri" w:hAnsi="Calibri" w:cstheme="minorHAnsi"/>
                <w:bCs/>
                <w:sz w:val="18"/>
                <w:szCs w:val="18"/>
                <w:lang w:val="it-IT"/>
              </w:rPr>
              <w:t>6</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135EF165" w14:textId="60E65868" w:rsidR="009E624A" w:rsidRPr="0072745D" w:rsidRDefault="009E624A" w:rsidP="005514F5">
            <w:pPr>
              <w:pStyle w:val="TableParagraph"/>
              <w:rPr>
                <w:rFonts w:asciiTheme="minorHAnsi" w:eastAsia="Calibri" w:hAnsiTheme="minorHAnsi" w:cstheme="minorHAnsi"/>
                <w:bCs/>
                <w:sz w:val="18"/>
                <w:szCs w:val="18"/>
                <w:lang w:val="it-IT"/>
              </w:rPr>
            </w:pPr>
            <w:r w:rsidRPr="0044783C">
              <w:rPr>
                <w:rFonts w:asciiTheme="minorHAnsi" w:hAnsiTheme="minorHAnsi" w:cstheme="minorHAnsi"/>
                <w:sz w:val="18"/>
                <w:szCs w:val="18"/>
                <w:lang w:val="it-IT"/>
              </w:rPr>
              <w:t xml:space="preserve">Avviso delle esclusioni e delle ammissioni al </w:t>
            </w:r>
            <w:proofErr w:type="gramStart"/>
            <w:r w:rsidRPr="0044783C">
              <w:rPr>
                <w:rFonts w:asciiTheme="minorHAnsi" w:hAnsiTheme="minorHAnsi" w:cstheme="minorHAnsi"/>
                <w:sz w:val="18"/>
                <w:szCs w:val="18"/>
                <w:lang w:val="it-IT"/>
              </w:rPr>
              <w:t>2°</w:t>
            </w:r>
            <w:proofErr w:type="gramEnd"/>
            <w:r w:rsidRPr="0044783C">
              <w:rPr>
                <w:rFonts w:asciiTheme="minorHAnsi" w:hAnsiTheme="minorHAnsi" w:cstheme="minorHAnsi"/>
                <w:sz w:val="18"/>
                <w:szCs w:val="18"/>
                <w:lang w:val="it-IT"/>
              </w:rPr>
              <w:t xml:space="preserve"> grado</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893C05" w14:textId="06DDEF6B" w:rsidR="009E624A" w:rsidRPr="0058519C" w:rsidRDefault="00BA60C9"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0801AF">
              <w:rPr>
                <w:rFonts w:ascii="Calibri" w:eastAsia="Tahoma" w:hAnsi="Calibri" w:cstheme="minorHAnsi"/>
                <w:sz w:val="18"/>
                <w:szCs w:val="18"/>
                <w:lang w:val="it-IT"/>
              </w:rPr>
              <w:t>20</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5</w:t>
            </w:r>
            <w:r w:rsidRPr="0058519C">
              <w:rPr>
                <w:rFonts w:ascii="Calibri" w:eastAsia="Tahoma" w:hAnsi="Calibri" w:cstheme="minorHAnsi"/>
                <w:sz w:val="18"/>
                <w:szCs w:val="18"/>
                <w:lang w:val="it-IT"/>
              </w:rPr>
              <w:t>)</w:t>
            </w:r>
          </w:p>
        </w:tc>
      </w:tr>
      <w:tr w:rsidR="009E624A" w:rsidRPr="0072745D" w14:paraId="3CC05B70"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6E9D0075" w14:textId="04E9199E" w:rsidR="009E624A" w:rsidRPr="0072745D" w:rsidRDefault="0072745D" w:rsidP="009E624A">
            <w:pPr>
              <w:pStyle w:val="TableParagraph"/>
              <w:ind w:left="199" w:hanging="199"/>
              <w:jc w:val="center"/>
              <w:rPr>
                <w:rFonts w:ascii="Calibri" w:eastAsia="Calibri" w:hAnsi="Calibri" w:cstheme="minorHAnsi"/>
                <w:bCs/>
                <w:sz w:val="18"/>
                <w:szCs w:val="18"/>
                <w:lang w:val="it-IT"/>
              </w:rPr>
            </w:pPr>
            <w:r w:rsidRPr="0072745D">
              <w:rPr>
                <w:rFonts w:ascii="Calibri" w:eastAsia="Calibri" w:hAnsi="Calibri" w:cstheme="minorHAnsi"/>
                <w:bCs/>
                <w:sz w:val="18"/>
                <w:szCs w:val="18"/>
                <w:lang w:val="it-IT"/>
              </w:rPr>
              <w:t>7</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618A695E" w14:textId="5842A68B" w:rsidR="009E624A" w:rsidRPr="0072745D" w:rsidRDefault="009E624A" w:rsidP="005514F5">
            <w:pPr>
              <w:pStyle w:val="TableParagraph"/>
              <w:rPr>
                <w:rFonts w:asciiTheme="minorHAnsi" w:eastAsia="Calibri" w:hAnsiTheme="minorHAnsi" w:cstheme="minorHAnsi"/>
                <w:bCs/>
                <w:sz w:val="18"/>
                <w:szCs w:val="18"/>
                <w:lang w:val="it-IT"/>
              </w:rPr>
            </w:pPr>
            <w:proofErr w:type="spellStart"/>
            <w:r w:rsidRPr="0072745D">
              <w:rPr>
                <w:rFonts w:asciiTheme="minorHAnsi" w:hAnsiTheme="minorHAnsi" w:cstheme="minorHAnsi"/>
                <w:sz w:val="18"/>
                <w:szCs w:val="18"/>
              </w:rPr>
              <w:t>Richiesta</w:t>
            </w:r>
            <w:proofErr w:type="spellEnd"/>
            <w:r w:rsidRPr="0072745D">
              <w:rPr>
                <w:rFonts w:asciiTheme="minorHAnsi" w:hAnsiTheme="minorHAnsi" w:cstheme="minorHAnsi"/>
                <w:sz w:val="18"/>
                <w:szCs w:val="18"/>
              </w:rPr>
              <w:t xml:space="preserve"> </w:t>
            </w:r>
            <w:proofErr w:type="spellStart"/>
            <w:r w:rsidRPr="0072745D">
              <w:rPr>
                <w:rFonts w:asciiTheme="minorHAnsi" w:hAnsiTheme="minorHAnsi" w:cstheme="minorHAnsi"/>
                <w:sz w:val="18"/>
                <w:szCs w:val="18"/>
              </w:rPr>
              <w:t>chiarimenti</w:t>
            </w:r>
            <w:proofErr w:type="spellEnd"/>
            <w:r w:rsidRPr="0072745D">
              <w:rPr>
                <w:rFonts w:asciiTheme="minorHAnsi" w:hAnsiTheme="minorHAnsi" w:cstheme="minorHAnsi"/>
                <w:sz w:val="18"/>
                <w:szCs w:val="18"/>
              </w:rPr>
              <w:t xml:space="preserve"> 2° </w:t>
            </w:r>
            <w:proofErr w:type="spellStart"/>
            <w:r w:rsidRPr="0072745D">
              <w:rPr>
                <w:rFonts w:asciiTheme="minorHAnsi" w:hAnsiTheme="minorHAnsi" w:cstheme="minorHAnsi"/>
                <w:sz w:val="18"/>
                <w:szCs w:val="18"/>
              </w:rPr>
              <w:t>grado</w:t>
            </w:r>
            <w:proofErr w:type="spellEnd"/>
            <w:r w:rsidRPr="0072745D">
              <w:rPr>
                <w:rFonts w:asciiTheme="minorHAnsi" w:hAnsiTheme="minorHAnsi" w:cstheme="minorHAnsi"/>
                <w:sz w:val="18"/>
                <w:szCs w:val="18"/>
              </w:rPr>
              <w:t xml:space="preserve"> </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277501" w14:textId="5C12D87B" w:rsidR="009E624A" w:rsidRPr="0058519C" w:rsidRDefault="00BA60C9"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0801AF">
              <w:rPr>
                <w:rFonts w:ascii="Calibri" w:eastAsia="Tahoma" w:hAnsi="Calibri" w:cstheme="minorHAnsi"/>
                <w:sz w:val="18"/>
                <w:szCs w:val="18"/>
                <w:lang w:val="it-IT"/>
              </w:rPr>
              <w:t>10</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6</w:t>
            </w:r>
            <w:r w:rsidRPr="0058519C">
              <w:rPr>
                <w:rFonts w:ascii="Calibri" w:eastAsia="Tahoma" w:hAnsi="Calibri" w:cstheme="minorHAnsi"/>
                <w:sz w:val="18"/>
                <w:szCs w:val="18"/>
                <w:lang w:val="it-IT"/>
              </w:rPr>
              <w:t>)</w:t>
            </w:r>
          </w:p>
        </w:tc>
      </w:tr>
      <w:tr w:rsidR="009E624A" w:rsidRPr="0072745D" w14:paraId="5A7E7B6C"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3A80BABE" w14:textId="771EE40B" w:rsidR="009E624A" w:rsidRPr="0072745D" w:rsidRDefault="0072745D" w:rsidP="009E624A">
            <w:pPr>
              <w:pStyle w:val="TableParagraph"/>
              <w:ind w:left="199" w:hanging="199"/>
              <w:jc w:val="center"/>
              <w:rPr>
                <w:rFonts w:ascii="Calibri" w:eastAsia="Calibri" w:hAnsi="Calibri" w:cstheme="minorHAnsi"/>
                <w:bCs/>
                <w:sz w:val="18"/>
                <w:szCs w:val="18"/>
                <w:lang w:val="it-IT"/>
              </w:rPr>
            </w:pPr>
            <w:r w:rsidRPr="0072745D">
              <w:rPr>
                <w:rFonts w:ascii="Calibri" w:eastAsia="Calibri" w:hAnsi="Calibri" w:cstheme="minorHAnsi"/>
                <w:bCs/>
                <w:sz w:val="18"/>
                <w:szCs w:val="18"/>
                <w:lang w:val="it-IT"/>
              </w:rPr>
              <w:t>8</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24701783" w14:textId="0FFC0255" w:rsidR="009E624A" w:rsidRPr="0072745D" w:rsidRDefault="009E624A" w:rsidP="005514F5">
            <w:pPr>
              <w:pStyle w:val="TableParagraph"/>
              <w:rPr>
                <w:rFonts w:asciiTheme="minorHAnsi" w:eastAsia="Calibri" w:hAnsiTheme="minorHAnsi" w:cstheme="minorHAnsi"/>
                <w:bCs/>
                <w:sz w:val="18"/>
                <w:szCs w:val="18"/>
                <w:lang w:val="it-IT"/>
              </w:rPr>
            </w:pPr>
            <w:r w:rsidRPr="0044783C">
              <w:rPr>
                <w:rFonts w:asciiTheme="minorHAnsi" w:hAnsiTheme="minorHAnsi" w:cstheme="minorHAnsi"/>
                <w:sz w:val="18"/>
                <w:szCs w:val="18"/>
                <w:lang w:val="it-IT"/>
              </w:rPr>
              <w:t xml:space="preserve">Pubblicazione richieste e chiarimenti </w:t>
            </w:r>
            <w:proofErr w:type="gramStart"/>
            <w:r w:rsidRPr="0044783C">
              <w:rPr>
                <w:rFonts w:asciiTheme="minorHAnsi" w:hAnsiTheme="minorHAnsi" w:cstheme="minorHAnsi"/>
                <w:sz w:val="18"/>
                <w:szCs w:val="18"/>
                <w:lang w:val="it-IT"/>
              </w:rPr>
              <w:t>2°</w:t>
            </w:r>
            <w:proofErr w:type="gramEnd"/>
            <w:r w:rsidRPr="0044783C">
              <w:rPr>
                <w:rFonts w:asciiTheme="minorHAnsi" w:hAnsiTheme="minorHAnsi" w:cstheme="minorHAnsi"/>
                <w:sz w:val="18"/>
                <w:szCs w:val="18"/>
                <w:lang w:val="it-IT"/>
              </w:rPr>
              <w:t>grado</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88E9CE" w14:textId="1DEACF16" w:rsidR="009E624A" w:rsidRPr="0058519C" w:rsidRDefault="00BA60C9" w:rsidP="009E624A">
            <w:pPr>
              <w:pStyle w:val="TableParagraph"/>
              <w:jc w:val="center"/>
              <w:rPr>
                <w:rFonts w:ascii="Calibri" w:eastAsia="Tahoma" w:hAnsi="Calibri" w:cstheme="minorHAnsi"/>
                <w:sz w:val="18"/>
                <w:szCs w:val="18"/>
                <w:lang w:val="it-IT"/>
              </w:rPr>
            </w:pPr>
            <w:r w:rsidRPr="0058519C">
              <w:rPr>
                <w:rFonts w:ascii="Calibri" w:eastAsia="Tahoma" w:hAnsi="Calibri" w:cstheme="minorHAnsi"/>
                <w:sz w:val="18"/>
                <w:szCs w:val="18"/>
                <w:lang w:val="it-IT"/>
              </w:rPr>
              <w:t xml:space="preserve">Entro </w:t>
            </w:r>
            <w:r w:rsidR="0072745D" w:rsidRPr="0058519C">
              <w:rPr>
                <w:rFonts w:ascii="Calibri" w:eastAsia="Tahoma" w:hAnsi="Calibri" w:cstheme="minorHAnsi"/>
                <w:sz w:val="18"/>
                <w:szCs w:val="18"/>
                <w:lang w:val="it-IT"/>
              </w:rPr>
              <w:t>15</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6</w:t>
            </w:r>
            <w:r w:rsidRPr="0058519C">
              <w:rPr>
                <w:rFonts w:ascii="Calibri" w:eastAsia="Tahoma" w:hAnsi="Calibri" w:cstheme="minorHAnsi"/>
                <w:sz w:val="18"/>
                <w:szCs w:val="18"/>
                <w:lang w:val="it-IT"/>
              </w:rPr>
              <w:t>)</w:t>
            </w:r>
          </w:p>
        </w:tc>
      </w:tr>
      <w:tr w:rsidR="009E624A" w:rsidRPr="00BD418F" w14:paraId="42C3987A"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4151B42D" w14:textId="0CB95E4E" w:rsidR="009E624A" w:rsidRPr="0072745D" w:rsidRDefault="0072745D" w:rsidP="009E624A">
            <w:pPr>
              <w:pStyle w:val="TableParagraph"/>
              <w:ind w:left="388" w:hanging="388"/>
              <w:jc w:val="center"/>
              <w:rPr>
                <w:rFonts w:ascii="Calibri" w:hAnsi="Calibri" w:cstheme="minorHAnsi"/>
                <w:sz w:val="18"/>
                <w:szCs w:val="18"/>
                <w:lang w:val="it-IT"/>
              </w:rPr>
            </w:pPr>
            <w:r w:rsidRPr="0072745D">
              <w:rPr>
                <w:rFonts w:ascii="Calibri" w:hAnsi="Calibri" w:cstheme="minorHAnsi"/>
                <w:sz w:val="18"/>
                <w:szCs w:val="18"/>
                <w:lang w:val="it-IT"/>
              </w:rPr>
              <w:t>9</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06705671" w14:textId="7ED541CA" w:rsidR="009E624A" w:rsidRPr="0072745D" w:rsidRDefault="00BA60C9" w:rsidP="005514F5">
            <w:pPr>
              <w:pStyle w:val="TableParagraph"/>
              <w:rPr>
                <w:rFonts w:asciiTheme="minorHAnsi" w:hAnsiTheme="minorHAnsi" w:cstheme="minorHAnsi"/>
                <w:sz w:val="18"/>
                <w:szCs w:val="18"/>
                <w:lang w:val="it-IT"/>
              </w:rPr>
            </w:pPr>
            <w:r w:rsidRPr="0044783C">
              <w:rPr>
                <w:rFonts w:asciiTheme="minorHAnsi" w:hAnsiTheme="minorHAnsi" w:cstheme="minorHAnsi"/>
                <w:sz w:val="18"/>
                <w:szCs w:val="18"/>
                <w:lang w:val="it-IT"/>
              </w:rPr>
              <w:t>Termine p</w:t>
            </w:r>
            <w:r w:rsidR="009E624A" w:rsidRPr="0044783C">
              <w:rPr>
                <w:rFonts w:asciiTheme="minorHAnsi" w:hAnsiTheme="minorHAnsi" w:cstheme="minorHAnsi"/>
                <w:sz w:val="18"/>
                <w:szCs w:val="18"/>
                <w:lang w:val="it-IT"/>
              </w:rPr>
              <w:t xml:space="preserve">resentazione elaborati progettuali e documentazione </w:t>
            </w:r>
            <w:proofErr w:type="gramStart"/>
            <w:r w:rsidR="009E624A" w:rsidRPr="0044783C">
              <w:rPr>
                <w:rFonts w:asciiTheme="minorHAnsi" w:hAnsiTheme="minorHAnsi" w:cstheme="minorHAnsi"/>
                <w:sz w:val="18"/>
                <w:szCs w:val="18"/>
                <w:lang w:val="it-IT"/>
              </w:rPr>
              <w:t>2°</w:t>
            </w:r>
            <w:proofErr w:type="gramEnd"/>
            <w:r w:rsidR="009E624A" w:rsidRPr="0044783C">
              <w:rPr>
                <w:rFonts w:asciiTheme="minorHAnsi" w:hAnsiTheme="minorHAnsi" w:cstheme="minorHAnsi"/>
                <w:sz w:val="18"/>
                <w:szCs w:val="18"/>
                <w:lang w:val="it-IT"/>
              </w:rPr>
              <w:t xml:space="preserve"> grado</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A094C" w14:textId="1A6AC696" w:rsidR="009E624A" w:rsidRPr="0058519C" w:rsidRDefault="00BA60C9" w:rsidP="009E624A">
            <w:pPr>
              <w:pStyle w:val="TableParagraph"/>
              <w:jc w:val="center"/>
              <w:rPr>
                <w:rFonts w:ascii="Calibri" w:hAnsi="Calibri" w:cstheme="minorHAnsi"/>
                <w:sz w:val="18"/>
                <w:szCs w:val="18"/>
                <w:lang w:val="it-IT"/>
              </w:rPr>
            </w:pPr>
            <w:r w:rsidRPr="0058519C">
              <w:rPr>
                <w:rFonts w:ascii="Calibri" w:eastAsia="Tahoma" w:hAnsi="Calibri" w:cstheme="minorHAnsi"/>
                <w:sz w:val="18"/>
                <w:szCs w:val="18"/>
                <w:lang w:val="it-IT"/>
              </w:rPr>
              <w:t xml:space="preserve">Entro </w:t>
            </w:r>
            <w:r w:rsidR="0072745D" w:rsidRPr="0058519C">
              <w:rPr>
                <w:rFonts w:ascii="Calibri" w:eastAsia="Tahoma" w:hAnsi="Calibri" w:cstheme="minorHAnsi"/>
                <w:sz w:val="18"/>
                <w:szCs w:val="18"/>
                <w:lang w:val="it-IT"/>
              </w:rPr>
              <w:t>20</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6</w:t>
            </w:r>
            <w:r w:rsidRPr="0058519C">
              <w:rPr>
                <w:rFonts w:ascii="Calibri" w:eastAsia="Tahoma" w:hAnsi="Calibri" w:cstheme="minorHAnsi"/>
                <w:sz w:val="18"/>
                <w:szCs w:val="18"/>
                <w:lang w:val="it-IT"/>
              </w:rPr>
              <w:t>)</w:t>
            </w:r>
          </w:p>
        </w:tc>
      </w:tr>
      <w:tr w:rsidR="009E624A" w:rsidRPr="00BD418F" w14:paraId="029C255B"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64BD6180" w14:textId="0A20F3F5" w:rsidR="009E624A" w:rsidRPr="00BD418F" w:rsidRDefault="009E624A" w:rsidP="009E624A">
            <w:pPr>
              <w:pStyle w:val="TableParagraph"/>
              <w:ind w:left="388" w:hanging="388"/>
              <w:jc w:val="center"/>
              <w:rPr>
                <w:rFonts w:ascii="Calibri" w:hAnsi="Calibri" w:cstheme="minorHAnsi"/>
                <w:sz w:val="18"/>
                <w:szCs w:val="18"/>
                <w:lang w:val="it-IT"/>
              </w:rPr>
            </w:pPr>
            <w:r>
              <w:rPr>
                <w:rFonts w:ascii="Calibri" w:hAnsi="Calibri" w:cstheme="minorHAnsi"/>
                <w:sz w:val="18"/>
                <w:szCs w:val="18"/>
                <w:lang w:val="it-IT"/>
              </w:rPr>
              <w:t>1</w:t>
            </w:r>
            <w:r w:rsidR="0072745D">
              <w:rPr>
                <w:rFonts w:ascii="Calibri" w:hAnsi="Calibri" w:cstheme="minorHAnsi"/>
                <w:sz w:val="18"/>
                <w:szCs w:val="18"/>
                <w:lang w:val="it-IT"/>
              </w:rPr>
              <w:t>0</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208C4560" w14:textId="13EA5698" w:rsidR="009E624A" w:rsidRPr="007011E0" w:rsidRDefault="009E624A" w:rsidP="005514F5">
            <w:pPr>
              <w:pStyle w:val="TableParagraph"/>
              <w:rPr>
                <w:rFonts w:asciiTheme="minorHAnsi" w:hAnsiTheme="minorHAnsi" w:cstheme="minorHAnsi"/>
                <w:sz w:val="18"/>
                <w:szCs w:val="18"/>
                <w:lang w:val="it-IT"/>
              </w:rPr>
            </w:pPr>
            <w:proofErr w:type="spellStart"/>
            <w:r w:rsidRPr="007011E0">
              <w:rPr>
                <w:rFonts w:asciiTheme="minorHAnsi" w:hAnsiTheme="minorHAnsi" w:cstheme="minorHAnsi"/>
                <w:sz w:val="18"/>
                <w:szCs w:val="18"/>
              </w:rPr>
              <w:t>Predisposizione</w:t>
            </w:r>
            <w:proofErr w:type="spellEnd"/>
            <w:r w:rsidRPr="007011E0">
              <w:rPr>
                <w:rFonts w:asciiTheme="minorHAnsi" w:hAnsiTheme="minorHAnsi" w:cstheme="minorHAnsi"/>
                <w:sz w:val="18"/>
                <w:szCs w:val="18"/>
              </w:rPr>
              <w:t xml:space="preserve"> </w:t>
            </w:r>
            <w:proofErr w:type="spellStart"/>
            <w:r w:rsidRPr="007011E0">
              <w:rPr>
                <w:rFonts w:asciiTheme="minorHAnsi" w:hAnsiTheme="minorHAnsi" w:cstheme="minorHAnsi"/>
                <w:sz w:val="18"/>
                <w:szCs w:val="18"/>
              </w:rPr>
              <w:t>della</w:t>
            </w:r>
            <w:proofErr w:type="spellEnd"/>
            <w:r w:rsidRPr="007011E0">
              <w:rPr>
                <w:rFonts w:asciiTheme="minorHAnsi" w:hAnsiTheme="minorHAnsi" w:cstheme="minorHAnsi"/>
                <w:sz w:val="18"/>
                <w:szCs w:val="18"/>
              </w:rPr>
              <w:t xml:space="preserve"> </w:t>
            </w:r>
            <w:proofErr w:type="spellStart"/>
            <w:r w:rsidRPr="007011E0">
              <w:rPr>
                <w:rFonts w:asciiTheme="minorHAnsi" w:hAnsiTheme="minorHAnsi" w:cstheme="minorHAnsi"/>
                <w:sz w:val="18"/>
                <w:szCs w:val="18"/>
              </w:rPr>
              <w:t>graduatoria</w:t>
            </w:r>
            <w:proofErr w:type="spellEnd"/>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525BE4" w14:textId="651E81E4" w:rsidR="009E624A" w:rsidRPr="0058519C" w:rsidRDefault="00BA60C9" w:rsidP="009E624A">
            <w:pPr>
              <w:pStyle w:val="TableParagraph"/>
              <w:jc w:val="center"/>
              <w:rPr>
                <w:rFonts w:ascii="Calibri" w:hAnsi="Calibri" w:cstheme="minorHAnsi"/>
                <w:sz w:val="18"/>
                <w:szCs w:val="18"/>
                <w:lang w:val="it-IT"/>
              </w:rPr>
            </w:pPr>
            <w:r w:rsidRPr="0058519C">
              <w:rPr>
                <w:rFonts w:ascii="Calibri" w:eastAsia="Tahoma" w:hAnsi="Calibri" w:cstheme="minorHAnsi"/>
                <w:sz w:val="18"/>
                <w:szCs w:val="18"/>
                <w:lang w:val="it-IT"/>
              </w:rPr>
              <w:t xml:space="preserve">Entro </w:t>
            </w:r>
            <w:r w:rsidR="005029DC">
              <w:rPr>
                <w:rFonts w:ascii="Calibri" w:eastAsia="Tahoma" w:hAnsi="Calibri" w:cstheme="minorHAnsi"/>
                <w:sz w:val="18"/>
                <w:szCs w:val="18"/>
                <w:lang w:val="it-IT"/>
              </w:rPr>
              <w:t>15</w:t>
            </w:r>
            <w:r w:rsidRPr="0058519C">
              <w:rPr>
                <w:rFonts w:ascii="Calibri" w:eastAsia="Tahoma" w:hAnsi="Calibri" w:cstheme="minorHAnsi"/>
                <w:sz w:val="18"/>
                <w:szCs w:val="18"/>
                <w:lang w:val="it-IT"/>
              </w:rPr>
              <w:t xml:space="preserve"> giorni dalla data di cui al punto </w:t>
            </w:r>
            <w:r w:rsidR="000B1A40" w:rsidRPr="0058519C">
              <w:rPr>
                <w:rFonts w:ascii="Calibri" w:eastAsia="Tahoma" w:hAnsi="Calibri" w:cstheme="minorHAnsi"/>
                <w:sz w:val="18"/>
                <w:szCs w:val="18"/>
                <w:lang w:val="it-IT"/>
              </w:rPr>
              <w:t>9</w:t>
            </w:r>
            <w:r w:rsidRPr="0058519C">
              <w:rPr>
                <w:rFonts w:ascii="Calibri" w:eastAsia="Tahoma" w:hAnsi="Calibri" w:cstheme="minorHAnsi"/>
                <w:sz w:val="18"/>
                <w:szCs w:val="18"/>
                <w:lang w:val="it-IT"/>
              </w:rPr>
              <w:t>)</w:t>
            </w:r>
          </w:p>
        </w:tc>
      </w:tr>
      <w:tr w:rsidR="009E624A" w:rsidRPr="00BD418F" w14:paraId="16E23CCC"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3B51BA46" w14:textId="646280E2" w:rsidR="009E624A" w:rsidRPr="00BD418F" w:rsidRDefault="009E624A" w:rsidP="009E624A">
            <w:pPr>
              <w:pStyle w:val="TableParagraph"/>
              <w:ind w:left="388" w:hanging="388"/>
              <w:jc w:val="center"/>
              <w:rPr>
                <w:rFonts w:ascii="Calibri" w:hAnsi="Calibri" w:cstheme="minorHAnsi"/>
                <w:sz w:val="18"/>
                <w:szCs w:val="18"/>
                <w:lang w:val="it-IT"/>
              </w:rPr>
            </w:pPr>
            <w:r>
              <w:rPr>
                <w:rFonts w:ascii="Calibri" w:hAnsi="Calibri" w:cstheme="minorHAnsi"/>
                <w:sz w:val="18"/>
                <w:szCs w:val="18"/>
                <w:lang w:val="it-IT"/>
              </w:rPr>
              <w:t>1</w:t>
            </w:r>
            <w:r w:rsidR="0072745D">
              <w:rPr>
                <w:rFonts w:ascii="Calibri" w:hAnsi="Calibri" w:cstheme="minorHAnsi"/>
                <w:sz w:val="18"/>
                <w:szCs w:val="18"/>
                <w:lang w:val="it-IT"/>
              </w:rPr>
              <w:t>1</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043463FA" w14:textId="2C62357C" w:rsidR="009E624A" w:rsidRPr="007011E0" w:rsidRDefault="00F521AF" w:rsidP="005514F5">
            <w:pPr>
              <w:pStyle w:val="TableParagraph"/>
              <w:rPr>
                <w:rFonts w:asciiTheme="minorHAnsi" w:hAnsiTheme="minorHAnsi" w:cstheme="minorHAnsi"/>
                <w:sz w:val="18"/>
                <w:szCs w:val="18"/>
                <w:lang w:val="it-IT"/>
              </w:rPr>
            </w:pPr>
            <w:r w:rsidRPr="0044783C">
              <w:rPr>
                <w:rFonts w:ascii="Titillium" w:hAnsi="Titillium" w:cs="Calibri"/>
                <w:sz w:val="18"/>
                <w:szCs w:val="18"/>
                <w:lang w:val="it-IT"/>
              </w:rPr>
              <w:t>Verifica dei requisiti e approvazione della graduatoria</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3DB56" w14:textId="56C8675C" w:rsidR="009E624A" w:rsidRPr="0058519C" w:rsidRDefault="00BA60C9" w:rsidP="009E624A">
            <w:pPr>
              <w:pStyle w:val="TableParagraph"/>
              <w:jc w:val="center"/>
              <w:rPr>
                <w:rFonts w:ascii="Calibri" w:hAnsi="Calibri" w:cstheme="minorHAnsi"/>
                <w:sz w:val="18"/>
                <w:szCs w:val="18"/>
                <w:lang w:val="it-IT"/>
              </w:rPr>
            </w:pPr>
            <w:r w:rsidRPr="0058519C">
              <w:rPr>
                <w:rFonts w:ascii="Calibri" w:eastAsia="Tahoma" w:hAnsi="Calibri" w:cstheme="minorHAnsi"/>
                <w:sz w:val="18"/>
                <w:szCs w:val="18"/>
                <w:lang w:val="it-IT"/>
              </w:rPr>
              <w:t xml:space="preserve">Entro </w:t>
            </w:r>
            <w:r w:rsidR="000B1A40" w:rsidRPr="0058519C">
              <w:rPr>
                <w:rFonts w:ascii="Calibri" w:eastAsia="Tahoma" w:hAnsi="Calibri" w:cstheme="minorHAnsi"/>
                <w:sz w:val="18"/>
                <w:szCs w:val="18"/>
                <w:lang w:val="it-IT"/>
              </w:rPr>
              <w:t>15</w:t>
            </w:r>
            <w:r w:rsidRPr="0058519C">
              <w:rPr>
                <w:rFonts w:ascii="Calibri" w:eastAsia="Tahoma" w:hAnsi="Calibri" w:cstheme="minorHAnsi"/>
                <w:sz w:val="18"/>
                <w:szCs w:val="18"/>
                <w:lang w:val="it-IT"/>
              </w:rPr>
              <w:t xml:space="preserve"> giorni dalla data di cui al punto 10)</w:t>
            </w:r>
          </w:p>
        </w:tc>
      </w:tr>
      <w:tr w:rsidR="009E624A" w:rsidRPr="00BD418F" w14:paraId="49911924" w14:textId="77777777" w:rsidTr="0058519C">
        <w:trPr>
          <w:trHeight w:val="454"/>
          <w:jc w:val="center"/>
        </w:trPr>
        <w:tc>
          <w:tcPr>
            <w:tcW w:w="484" w:type="dxa"/>
            <w:tcBorders>
              <w:top w:val="single" w:sz="5" w:space="0" w:color="000000"/>
              <w:left w:val="single" w:sz="5" w:space="0" w:color="000000"/>
              <w:bottom w:val="single" w:sz="5" w:space="0" w:color="000000"/>
              <w:right w:val="single" w:sz="4" w:space="0" w:color="auto"/>
            </w:tcBorders>
            <w:shd w:val="clear" w:color="auto" w:fill="FFFFFF" w:themeFill="background1"/>
            <w:vAlign w:val="center"/>
          </w:tcPr>
          <w:p w14:paraId="13E34D5D" w14:textId="755D7C62" w:rsidR="009E624A" w:rsidRPr="00BD418F" w:rsidRDefault="009E624A" w:rsidP="009E624A">
            <w:pPr>
              <w:pStyle w:val="TableParagraph"/>
              <w:ind w:left="388" w:hanging="388"/>
              <w:jc w:val="center"/>
              <w:rPr>
                <w:rFonts w:ascii="Calibri" w:hAnsi="Calibri" w:cstheme="minorHAnsi"/>
                <w:sz w:val="18"/>
                <w:szCs w:val="18"/>
                <w:lang w:val="it-IT"/>
              </w:rPr>
            </w:pPr>
            <w:r>
              <w:rPr>
                <w:rFonts w:ascii="Calibri" w:hAnsi="Calibri" w:cstheme="minorHAnsi"/>
                <w:sz w:val="18"/>
                <w:szCs w:val="18"/>
                <w:lang w:val="it-IT"/>
              </w:rPr>
              <w:t>1</w:t>
            </w:r>
            <w:r w:rsidR="0072745D">
              <w:rPr>
                <w:rFonts w:ascii="Calibri" w:hAnsi="Calibri" w:cstheme="minorHAnsi"/>
                <w:sz w:val="18"/>
                <w:szCs w:val="18"/>
                <w:lang w:val="it-IT"/>
              </w:rPr>
              <w:t>2</w:t>
            </w:r>
          </w:p>
        </w:tc>
        <w:tc>
          <w:tcPr>
            <w:tcW w:w="6272" w:type="dxa"/>
            <w:tcBorders>
              <w:top w:val="single" w:sz="5" w:space="0" w:color="000000"/>
              <w:left w:val="single" w:sz="4" w:space="0" w:color="auto"/>
              <w:bottom w:val="single" w:sz="5" w:space="0" w:color="000000"/>
              <w:right w:val="single" w:sz="5" w:space="0" w:color="000000"/>
            </w:tcBorders>
            <w:shd w:val="clear" w:color="auto" w:fill="FFFFFF" w:themeFill="background1"/>
            <w:vAlign w:val="center"/>
          </w:tcPr>
          <w:p w14:paraId="546E7541" w14:textId="59314F74" w:rsidR="009E624A" w:rsidRPr="007011E0" w:rsidRDefault="00F521AF" w:rsidP="005514F5">
            <w:pPr>
              <w:pStyle w:val="TableParagraph"/>
              <w:rPr>
                <w:rFonts w:asciiTheme="minorHAnsi" w:hAnsiTheme="minorHAnsi" w:cstheme="minorHAnsi"/>
                <w:sz w:val="18"/>
                <w:szCs w:val="18"/>
                <w:lang w:val="it-IT"/>
              </w:rPr>
            </w:pPr>
            <w:r w:rsidRPr="00F521AF">
              <w:rPr>
                <w:rFonts w:asciiTheme="minorHAnsi" w:hAnsiTheme="minorHAnsi" w:cstheme="minorHAnsi"/>
                <w:sz w:val="18"/>
                <w:szCs w:val="18"/>
                <w:lang w:val="it-IT"/>
              </w:rPr>
              <w:t>Perfezionamento elaborati ai sensi dell’articolo 152, comma 4, del codice entro sessanta giorni dall’approvazione della graduatoria</w:t>
            </w:r>
          </w:p>
        </w:tc>
        <w:tc>
          <w:tcPr>
            <w:tcW w:w="29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1BA4E1" w14:textId="48D2E9F6" w:rsidR="009E624A" w:rsidRPr="0058519C" w:rsidRDefault="00F521AF" w:rsidP="009E624A">
            <w:pPr>
              <w:pStyle w:val="TableParagraph"/>
              <w:jc w:val="center"/>
              <w:rPr>
                <w:rFonts w:ascii="Calibri" w:hAnsi="Calibri" w:cstheme="minorHAnsi"/>
                <w:sz w:val="18"/>
                <w:szCs w:val="18"/>
                <w:lang w:val="it-IT"/>
              </w:rPr>
            </w:pPr>
            <w:r w:rsidRPr="0058519C">
              <w:rPr>
                <w:rFonts w:ascii="Calibri" w:eastAsia="Tahoma" w:hAnsi="Calibri" w:cstheme="minorHAnsi"/>
                <w:sz w:val="18"/>
                <w:szCs w:val="18"/>
                <w:lang w:val="it-IT"/>
              </w:rPr>
              <w:t xml:space="preserve">Entro 60 giorni dall’approvazione della graduatoria </w:t>
            </w:r>
            <w:r w:rsidR="000B1A40" w:rsidRPr="0058519C">
              <w:rPr>
                <w:rFonts w:ascii="Calibri" w:eastAsia="Tahoma" w:hAnsi="Calibri" w:cstheme="minorHAnsi"/>
                <w:sz w:val="18"/>
                <w:szCs w:val="18"/>
                <w:lang w:val="it-IT"/>
              </w:rPr>
              <w:t xml:space="preserve">di cui </w:t>
            </w:r>
            <w:r w:rsidRPr="0058519C">
              <w:rPr>
                <w:rFonts w:ascii="Calibri" w:eastAsia="Tahoma" w:hAnsi="Calibri" w:cstheme="minorHAnsi"/>
                <w:sz w:val="18"/>
                <w:szCs w:val="18"/>
                <w:lang w:val="it-IT"/>
              </w:rPr>
              <w:t>punto 1</w:t>
            </w:r>
            <w:r w:rsidR="000B1A40" w:rsidRPr="0058519C">
              <w:rPr>
                <w:rFonts w:ascii="Calibri" w:eastAsia="Tahoma" w:hAnsi="Calibri" w:cstheme="minorHAnsi"/>
                <w:sz w:val="18"/>
                <w:szCs w:val="18"/>
                <w:lang w:val="it-IT"/>
              </w:rPr>
              <w:t>1</w:t>
            </w:r>
            <w:r w:rsidRPr="0058519C">
              <w:rPr>
                <w:rFonts w:ascii="Calibri" w:eastAsia="Tahoma" w:hAnsi="Calibri" w:cstheme="minorHAnsi"/>
                <w:sz w:val="18"/>
                <w:szCs w:val="18"/>
                <w:lang w:val="it-IT"/>
              </w:rPr>
              <w:t xml:space="preserve">) </w:t>
            </w:r>
          </w:p>
        </w:tc>
      </w:tr>
    </w:tbl>
    <w:p w14:paraId="00432DB0" w14:textId="4DF7E7B8" w:rsidR="002B13C7" w:rsidRPr="00580591" w:rsidRDefault="0058519C" w:rsidP="005514F5">
      <w:pPr>
        <w:spacing w:before="120"/>
        <w:ind w:left="0" w:right="0"/>
        <w:rPr>
          <w:rFonts w:ascii="Calibri" w:eastAsia="Tahoma" w:hAnsi="Calibri" w:cstheme="minorHAnsi"/>
          <w:sz w:val="20"/>
          <w:szCs w:val="20"/>
        </w:rPr>
      </w:pPr>
      <w:r>
        <w:rPr>
          <w:rFonts w:ascii="Calibri" w:eastAsia="Tahoma" w:hAnsi="Calibri" w:cstheme="minorHAnsi"/>
          <w:sz w:val="20"/>
          <w:szCs w:val="20"/>
        </w:rPr>
        <w:t xml:space="preserve">I termini riportati nella precedente tabella sono indicativi. </w:t>
      </w:r>
      <w:r w:rsidR="002E4A8A" w:rsidRPr="002E4A8A">
        <w:rPr>
          <w:rFonts w:ascii="Calibri" w:eastAsia="Tahoma" w:hAnsi="Calibri" w:cstheme="minorHAnsi"/>
          <w:sz w:val="20"/>
          <w:szCs w:val="20"/>
        </w:rPr>
        <w:t xml:space="preserve">Eventuali rettifiche o spostamenti di data sono pubblicate sulla piattaforma </w:t>
      </w:r>
      <w:r w:rsidR="002E4A8A">
        <w:rPr>
          <w:rFonts w:ascii="Calibri" w:eastAsia="Tahoma" w:hAnsi="Calibri" w:cstheme="minorHAnsi"/>
          <w:sz w:val="20"/>
          <w:szCs w:val="20"/>
        </w:rPr>
        <w:t xml:space="preserve">telematica. </w:t>
      </w:r>
      <w:r w:rsidR="002E4A8A" w:rsidRPr="002E4A8A">
        <w:rPr>
          <w:rFonts w:ascii="Calibri" w:eastAsia="Tahoma" w:hAnsi="Calibri" w:cstheme="minorHAnsi"/>
          <w:sz w:val="20"/>
          <w:szCs w:val="20"/>
        </w:rPr>
        <w:t xml:space="preserve">Si invitano i concorrenti a visionare costantemente </w:t>
      </w:r>
      <w:r w:rsidR="002E4A8A">
        <w:rPr>
          <w:rFonts w:ascii="Calibri" w:eastAsia="Tahoma" w:hAnsi="Calibri" w:cstheme="minorHAnsi"/>
          <w:sz w:val="20"/>
          <w:szCs w:val="20"/>
        </w:rPr>
        <w:t xml:space="preserve">la relativa </w:t>
      </w:r>
      <w:r w:rsidR="002E4A8A" w:rsidRPr="002E4A8A">
        <w:rPr>
          <w:rFonts w:ascii="Calibri" w:eastAsia="Tahoma" w:hAnsi="Calibri" w:cstheme="minorHAnsi"/>
          <w:sz w:val="20"/>
          <w:szCs w:val="20"/>
        </w:rPr>
        <w:t>sezione della Piattaforma</w:t>
      </w:r>
      <w:r w:rsidR="002E4A8A">
        <w:rPr>
          <w:rFonts w:ascii="Calibri" w:eastAsia="Tahoma" w:hAnsi="Calibri" w:cstheme="minorHAnsi"/>
          <w:sz w:val="20"/>
          <w:szCs w:val="20"/>
        </w:rPr>
        <w:t xml:space="preserve"> Telematica</w:t>
      </w:r>
      <w:r w:rsidR="002B13C7" w:rsidRPr="00EE42D7">
        <w:rPr>
          <w:rFonts w:ascii="Calibri" w:eastAsia="Tahoma" w:hAnsi="Calibri" w:cstheme="minorHAnsi"/>
          <w:sz w:val="20"/>
          <w:szCs w:val="20"/>
        </w:rPr>
        <w:t>.</w:t>
      </w:r>
    </w:p>
    <w:p w14:paraId="658DF9D0" w14:textId="1F2BE659" w:rsidR="00B06DB7" w:rsidRPr="002E6D4F" w:rsidRDefault="00B06DB7"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2E6D4F">
        <w:rPr>
          <w:rFonts w:asciiTheme="minorHAnsi" w:hAnsiTheme="minorHAnsi" w:cstheme="minorHAnsi"/>
          <w:color w:val="002060"/>
          <w:sz w:val="20"/>
          <w:szCs w:val="20"/>
          <w:lang w:val="it-IT"/>
        </w:rPr>
        <w:t>DOCUMENTAZIONE D</w:t>
      </w:r>
      <w:r w:rsidR="007011E0">
        <w:rPr>
          <w:rFonts w:asciiTheme="minorHAnsi" w:hAnsiTheme="minorHAnsi" w:cstheme="minorHAnsi"/>
          <w:color w:val="002060"/>
          <w:sz w:val="20"/>
          <w:szCs w:val="20"/>
          <w:lang w:val="it-IT"/>
        </w:rPr>
        <w:t>EL CONCORSO</w:t>
      </w:r>
    </w:p>
    <w:p w14:paraId="588B72F3" w14:textId="77777777" w:rsidR="00B06DB7" w:rsidRDefault="00B06DB7" w:rsidP="00B06DB7">
      <w:pPr>
        <w:spacing w:before="0" w:line="25" w:lineRule="atLeast"/>
        <w:ind w:left="0" w:right="0" w:firstLine="1"/>
        <w:rPr>
          <w:rFonts w:asciiTheme="minorHAnsi" w:hAnsiTheme="minorHAnsi" w:cstheme="minorHAnsi"/>
          <w:sz w:val="20"/>
          <w:szCs w:val="20"/>
        </w:rPr>
      </w:pPr>
      <w:r>
        <w:rPr>
          <w:rFonts w:asciiTheme="minorHAnsi" w:hAnsiTheme="minorHAnsi" w:cstheme="minorHAnsi"/>
          <w:sz w:val="20"/>
          <w:szCs w:val="20"/>
        </w:rPr>
        <w:t>La documentazione di gara comprende:</w:t>
      </w:r>
    </w:p>
    <w:p w14:paraId="574558B3" w14:textId="77777777" w:rsidR="008B6825" w:rsidRPr="0058519C" w:rsidRDefault="008B6825" w:rsidP="00F12F21">
      <w:pPr>
        <w:pStyle w:val="Paragrafoelenco"/>
        <w:numPr>
          <w:ilvl w:val="0"/>
          <w:numId w:val="15"/>
        </w:numPr>
        <w:autoSpaceDE/>
        <w:autoSpaceDN/>
        <w:adjustRightInd/>
        <w:spacing w:before="0" w:line="240" w:lineRule="auto"/>
        <w:ind w:left="284" w:right="0" w:hanging="284"/>
        <w:contextualSpacing w:val="0"/>
        <w:jc w:val="left"/>
        <w:rPr>
          <w:rFonts w:asciiTheme="minorHAnsi" w:hAnsiTheme="minorHAnsi" w:cstheme="minorHAnsi"/>
          <w:bCs/>
          <w:sz w:val="20"/>
          <w:szCs w:val="20"/>
        </w:rPr>
      </w:pPr>
      <w:r w:rsidRPr="0058519C">
        <w:rPr>
          <w:rFonts w:asciiTheme="minorHAnsi" w:hAnsiTheme="minorHAnsi" w:cstheme="minorHAnsi"/>
          <w:bCs/>
          <w:sz w:val="20"/>
          <w:szCs w:val="20"/>
        </w:rPr>
        <w:t>Bando-Disciplinare di concorso;</w:t>
      </w:r>
    </w:p>
    <w:p w14:paraId="6BF53E17" w14:textId="77777777" w:rsidR="0058519C" w:rsidRPr="0058519C" w:rsidRDefault="008B6825" w:rsidP="00F12F21">
      <w:pPr>
        <w:pStyle w:val="Paragrafoelenco"/>
        <w:numPr>
          <w:ilvl w:val="0"/>
          <w:numId w:val="15"/>
        </w:numPr>
        <w:autoSpaceDE/>
        <w:autoSpaceDN/>
        <w:adjustRightInd/>
        <w:spacing w:before="0" w:line="240" w:lineRule="auto"/>
        <w:ind w:left="284" w:right="0" w:hanging="284"/>
        <w:contextualSpacing w:val="0"/>
        <w:jc w:val="left"/>
        <w:rPr>
          <w:rFonts w:asciiTheme="minorHAnsi" w:hAnsiTheme="minorHAnsi" w:cstheme="minorHAnsi"/>
          <w:bCs/>
          <w:sz w:val="20"/>
          <w:szCs w:val="20"/>
        </w:rPr>
      </w:pPr>
      <w:r w:rsidRPr="0058519C">
        <w:rPr>
          <w:rFonts w:asciiTheme="minorHAnsi" w:hAnsiTheme="minorHAnsi" w:cstheme="minorHAnsi"/>
          <w:bCs/>
          <w:sz w:val="20"/>
          <w:szCs w:val="20"/>
        </w:rPr>
        <w:t>Modulistica di concorso</w:t>
      </w:r>
    </w:p>
    <w:p w14:paraId="21B7EFA1" w14:textId="2B43EE54" w:rsidR="005029DC" w:rsidRPr="009E0980" w:rsidRDefault="005029DC" w:rsidP="00F12F21">
      <w:pPr>
        <w:pStyle w:val="Paragrafoelenco"/>
        <w:numPr>
          <w:ilvl w:val="0"/>
          <w:numId w:val="15"/>
        </w:numPr>
        <w:autoSpaceDE/>
        <w:autoSpaceDN/>
        <w:adjustRightInd/>
        <w:spacing w:before="0" w:line="240" w:lineRule="auto"/>
        <w:ind w:left="284" w:right="0" w:hanging="284"/>
        <w:contextualSpacing w:val="0"/>
        <w:jc w:val="left"/>
        <w:rPr>
          <w:rFonts w:asciiTheme="minorHAnsi" w:hAnsiTheme="minorHAnsi" w:cstheme="minorHAnsi"/>
          <w:bCs/>
          <w:color w:val="FF0000"/>
          <w:sz w:val="20"/>
          <w:szCs w:val="20"/>
          <w:highlight w:val="yellow"/>
        </w:rPr>
      </w:pPr>
      <w:r w:rsidRPr="009E0980">
        <w:rPr>
          <w:rFonts w:asciiTheme="minorHAnsi" w:hAnsiTheme="minorHAnsi" w:cstheme="minorHAnsi"/>
          <w:bCs/>
          <w:color w:val="FF0000"/>
          <w:sz w:val="20"/>
          <w:szCs w:val="20"/>
          <w:highlight w:val="yellow"/>
        </w:rPr>
        <w:t xml:space="preserve">Schema di parcella professionale afferente al calcolo dell’onorario </w:t>
      </w:r>
      <w:r w:rsidR="003B4779" w:rsidRPr="009E0980">
        <w:rPr>
          <w:rFonts w:asciiTheme="minorHAnsi" w:hAnsiTheme="minorHAnsi" w:cstheme="minorHAnsi"/>
          <w:bCs/>
          <w:color w:val="FF0000"/>
          <w:sz w:val="20"/>
          <w:szCs w:val="20"/>
          <w:highlight w:val="yellow"/>
        </w:rPr>
        <w:t>p</w:t>
      </w:r>
      <w:r w:rsidRPr="009E0980">
        <w:rPr>
          <w:rFonts w:asciiTheme="minorHAnsi" w:hAnsiTheme="minorHAnsi" w:cstheme="minorHAnsi"/>
          <w:bCs/>
          <w:color w:val="FF0000"/>
          <w:sz w:val="20"/>
          <w:szCs w:val="20"/>
          <w:highlight w:val="yellow"/>
        </w:rPr>
        <w:t>e</w:t>
      </w:r>
      <w:r w:rsidR="003B4779" w:rsidRPr="009E0980">
        <w:rPr>
          <w:rFonts w:asciiTheme="minorHAnsi" w:hAnsiTheme="minorHAnsi" w:cstheme="minorHAnsi"/>
          <w:bCs/>
          <w:color w:val="FF0000"/>
          <w:sz w:val="20"/>
          <w:szCs w:val="20"/>
          <w:highlight w:val="yellow"/>
        </w:rPr>
        <w:t>r</w:t>
      </w:r>
      <w:r w:rsidRPr="009E0980">
        <w:rPr>
          <w:rFonts w:asciiTheme="minorHAnsi" w:hAnsiTheme="minorHAnsi" w:cstheme="minorHAnsi"/>
          <w:bCs/>
          <w:color w:val="FF0000"/>
          <w:sz w:val="20"/>
          <w:szCs w:val="20"/>
          <w:highlight w:val="yellow"/>
        </w:rPr>
        <w:t xml:space="preserve"> la redazione del P</w:t>
      </w:r>
      <w:r w:rsidR="003B4779" w:rsidRPr="009E0980">
        <w:rPr>
          <w:rFonts w:asciiTheme="minorHAnsi" w:hAnsiTheme="minorHAnsi" w:cstheme="minorHAnsi"/>
          <w:bCs/>
          <w:color w:val="FF0000"/>
          <w:sz w:val="20"/>
          <w:szCs w:val="20"/>
          <w:highlight w:val="yellow"/>
        </w:rPr>
        <w:t xml:space="preserve">rogetto di Fattibilità Tecnico-Economica, </w:t>
      </w:r>
      <w:r w:rsidRPr="009E0980">
        <w:rPr>
          <w:rFonts w:asciiTheme="minorHAnsi" w:hAnsiTheme="minorHAnsi" w:cstheme="minorHAnsi"/>
          <w:bCs/>
          <w:color w:val="FF0000"/>
          <w:sz w:val="20"/>
          <w:szCs w:val="20"/>
          <w:highlight w:val="yellow"/>
        </w:rPr>
        <w:t>predisposta ai sensi del DM 17.06.2016</w:t>
      </w:r>
    </w:p>
    <w:p w14:paraId="4741A163" w14:textId="26B87294" w:rsidR="00414DB1" w:rsidRPr="009E0980" w:rsidRDefault="008B6825" w:rsidP="003F4EEA">
      <w:pPr>
        <w:pStyle w:val="Paragrafoelenco"/>
        <w:numPr>
          <w:ilvl w:val="0"/>
          <w:numId w:val="4"/>
        </w:numPr>
        <w:autoSpaceDE/>
        <w:autoSpaceDN/>
        <w:adjustRightInd/>
        <w:spacing w:before="0" w:line="25" w:lineRule="atLeast"/>
        <w:ind w:left="284" w:right="0" w:hanging="284"/>
        <w:contextualSpacing w:val="0"/>
        <w:jc w:val="left"/>
        <w:rPr>
          <w:rFonts w:asciiTheme="minorHAnsi" w:hAnsiTheme="minorHAnsi" w:cstheme="minorHAnsi"/>
          <w:color w:val="FF0000"/>
          <w:sz w:val="20"/>
          <w:szCs w:val="20"/>
          <w:highlight w:val="yellow"/>
        </w:rPr>
      </w:pPr>
      <w:r w:rsidRPr="009E0980">
        <w:rPr>
          <w:rFonts w:asciiTheme="minorHAnsi" w:hAnsiTheme="minorHAnsi" w:cstheme="minorHAnsi"/>
          <w:bCs/>
          <w:color w:val="FF0000"/>
          <w:sz w:val="20"/>
          <w:szCs w:val="20"/>
          <w:highlight w:val="yellow"/>
        </w:rPr>
        <w:t>Documento di Indirizzo della Progettazione (ex art. 2</w:t>
      </w:r>
      <w:r w:rsidR="00122BF6">
        <w:rPr>
          <w:rFonts w:asciiTheme="minorHAnsi" w:hAnsiTheme="minorHAnsi" w:cstheme="minorHAnsi"/>
          <w:bCs/>
          <w:color w:val="FF0000"/>
          <w:sz w:val="20"/>
          <w:szCs w:val="20"/>
          <w:highlight w:val="yellow"/>
        </w:rPr>
        <w:t>3</w:t>
      </w:r>
      <w:r w:rsidRPr="009E0980">
        <w:rPr>
          <w:rFonts w:asciiTheme="minorHAnsi" w:hAnsiTheme="minorHAnsi" w:cstheme="minorHAnsi"/>
          <w:bCs/>
          <w:color w:val="FF0000"/>
          <w:sz w:val="20"/>
          <w:szCs w:val="20"/>
          <w:highlight w:val="yellow"/>
        </w:rPr>
        <w:t>, c.</w:t>
      </w:r>
      <w:r w:rsidR="00122BF6">
        <w:rPr>
          <w:rFonts w:asciiTheme="minorHAnsi" w:hAnsiTheme="minorHAnsi" w:cstheme="minorHAnsi"/>
          <w:bCs/>
          <w:color w:val="FF0000"/>
          <w:sz w:val="20"/>
          <w:szCs w:val="20"/>
          <w:highlight w:val="yellow"/>
        </w:rPr>
        <w:t>4</w:t>
      </w:r>
      <w:r w:rsidRPr="009E0980">
        <w:rPr>
          <w:rFonts w:asciiTheme="minorHAnsi" w:hAnsiTheme="minorHAnsi" w:cstheme="minorHAnsi"/>
          <w:bCs/>
          <w:color w:val="FF0000"/>
          <w:sz w:val="20"/>
          <w:szCs w:val="20"/>
          <w:highlight w:val="yellow"/>
        </w:rPr>
        <w:t xml:space="preserve"> del Codice)</w:t>
      </w:r>
      <w:r w:rsidR="00414DB1" w:rsidRPr="009E0980">
        <w:rPr>
          <w:rFonts w:asciiTheme="minorHAnsi" w:hAnsiTheme="minorHAnsi" w:cstheme="minorHAnsi"/>
          <w:bCs/>
          <w:color w:val="FF0000"/>
          <w:sz w:val="20"/>
          <w:szCs w:val="20"/>
          <w:highlight w:val="yellow"/>
        </w:rPr>
        <w:t>;</w:t>
      </w:r>
      <w:r w:rsidRPr="009E0980">
        <w:rPr>
          <w:rFonts w:asciiTheme="minorHAnsi" w:hAnsiTheme="minorHAnsi" w:cstheme="minorHAnsi"/>
          <w:bCs/>
          <w:color w:val="FF0000"/>
          <w:sz w:val="20"/>
          <w:szCs w:val="20"/>
          <w:highlight w:val="yellow"/>
        </w:rPr>
        <w:t xml:space="preserve"> </w:t>
      </w:r>
    </w:p>
    <w:p w14:paraId="592A4CCF" w14:textId="5A0102C3" w:rsidR="000C7A0F" w:rsidRPr="00414DB1" w:rsidRDefault="0006083F" w:rsidP="003F4EEA">
      <w:pPr>
        <w:pStyle w:val="Paragrafoelenco"/>
        <w:numPr>
          <w:ilvl w:val="0"/>
          <w:numId w:val="4"/>
        </w:numPr>
        <w:autoSpaceDE/>
        <w:autoSpaceDN/>
        <w:adjustRightInd/>
        <w:spacing w:before="0" w:line="25" w:lineRule="atLeast"/>
        <w:ind w:left="284" w:right="0" w:hanging="284"/>
        <w:contextualSpacing w:val="0"/>
        <w:jc w:val="left"/>
        <w:rPr>
          <w:rFonts w:asciiTheme="minorHAnsi" w:hAnsiTheme="minorHAnsi" w:cstheme="minorHAnsi"/>
          <w:sz w:val="20"/>
          <w:szCs w:val="20"/>
        </w:rPr>
      </w:pPr>
      <w:r w:rsidRPr="00414DB1">
        <w:rPr>
          <w:rFonts w:asciiTheme="minorHAnsi" w:hAnsiTheme="minorHAnsi" w:cstheme="minorHAnsi"/>
          <w:bCs/>
          <w:iCs/>
          <w:sz w:val="20"/>
          <w:szCs w:val="20"/>
        </w:rPr>
        <w:lastRenderedPageBreak/>
        <w:t>GUIDA ALLA PRESENTAZIONE DELLE OFFERTE TELEMATICHE contenente le i</w:t>
      </w:r>
      <w:r w:rsidR="000C7A0F" w:rsidRPr="00414DB1">
        <w:rPr>
          <w:rFonts w:asciiTheme="minorHAnsi" w:hAnsiTheme="minorHAnsi" w:cstheme="minorHAnsi"/>
          <w:sz w:val="20"/>
          <w:szCs w:val="20"/>
        </w:rPr>
        <w:t>struzioni operative per accedere alla Piattaforma e regole tecniche per l’utilizzo della stessa</w:t>
      </w:r>
      <w:r w:rsidR="00414DB1">
        <w:rPr>
          <w:rFonts w:asciiTheme="minorHAnsi" w:hAnsiTheme="minorHAnsi" w:cstheme="minorHAnsi"/>
          <w:sz w:val="20"/>
          <w:szCs w:val="20"/>
        </w:rPr>
        <w:t>.</w:t>
      </w:r>
    </w:p>
    <w:p w14:paraId="6E572598" w14:textId="4B9A0DD9" w:rsidR="009A4170" w:rsidRDefault="00E80C5C" w:rsidP="008B6825">
      <w:pPr>
        <w:spacing w:before="120" w:line="25" w:lineRule="atLeast"/>
        <w:ind w:left="0" w:right="0"/>
      </w:pPr>
      <w:r w:rsidRPr="00E80C5C">
        <w:rPr>
          <w:rFonts w:asciiTheme="minorHAnsi" w:hAnsiTheme="minorHAnsi" w:cstheme="minorHAnsi"/>
          <w:sz w:val="20"/>
          <w:szCs w:val="20"/>
        </w:rPr>
        <w:t xml:space="preserve">La documentazione di gara, </w:t>
      </w:r>
      <w:r w:rsidRPr="00E80C5C">
        <w:rPr>
          <w:rFonts w:asciiTheme="minorHAnsi" w:hAnsiTheme="minorHAnsi" w:cstheme="minorHAnsi"/>
          <w:i/>
          <w:sz w:val="20"/>
          <w:szCs w:val="20"/>
          <w:u w:val="single"/>
        </w:rPr>
        <w:t>ad esclusione dell</w:t>
      </w:r>
      <w:r w:rsidR="00BC6B66">
        <w:rPr>
          <w:rFonts w:asciiTheme="minorHAnsi" w:hAnsiTheme="minorHAnsi" w:cstheme="minorHAnsi"/>
          <w:i/>
          <w:sz w:val="20"/>
          <w:szCs w:val="20"/>
          <w:u w:val="single"/>
        </w:rPr>
        <w:t>a documentazione tecnica</w:t>
      </w:r>
      <w:r w:rsidRPr="00E80C5C">
        <w:rPr>
          <w:rFonts w:asciiTheme="minorHAnsi" w:hAnsiTheme="minorHAnsi" w:cstheme="minorHAnsi"/>
          <w:sz w:val="20"/>
          <w:szCs w:val="20"/>
        </w:rPr>
        <w:t xml:space="preserve">, è disponibile sulla </w:t>
      </w:r>
      <w:r w:rsidRPr="00E80C5C">
        <w:rPr>
          <w:rFonts w:asciiTheme="minorHAnsi" w:hAnsiTheme="minorHAnsi" w:cstheme="minorHAnsi"/>
          <w:i/>
          <w:sz w:val="20"/>
          <w:szCs w:val="20"/>
          <w:u w:val="single"/>
        </w:rPr>
        <w:t>PIATTAFORMA E-PROCUREMENT PROCEDURE TELEMATICHE</w:t>
      </w:r>
      <w:r w:rsidRPr="00E80C5C">
        <w:rPr>
          <w:rFonts w:asciiTheme="minorHAnsi" w:hAnsiTheme="minorHAnsi" w:cstheme="minorHAnsi"/>
          <w:sz w:val="20"/>
          <w:szCs w:val="20"/>
        </w:rPr>
        <w:t xml:space="preserve"> di cui al</w:t>
      </w:r>
      <w:r w:rsidR="000C7A0F">
        <w:rPr>
          <w:rFonts w:asciiTheme="minorHAnsi" w:hAnsiTheme="minorHAnsi" w:cstheme="minorHAnsi"/>
          <w:sz w:val="20"/>
          <w:szCs w:val="20"/>
        </w:rPr>
        <w:t>le PREMESSE</w:t>
      </w:r>
      <w:r w:rsidRPr="00E80C5C">
        <w:rPr>
          <w:rFonts w:asciiTheme="minorHAnsi" w:hAnsiTheme="minorHAnsi" w:cstheme="minorHAnsi"/>
          <w:sz w:val="20"/>
          <w:szCs w:val="20"/>
        </w:rPr>
        <w:t>.</w:t>
      </w:r>
      <w:r w:rsidRPr="00D3330F">
        <w:t xml:space="preserve"> </w:t>
      </w:r>
    </w:p>
    <w:p w14:paraId="204A39C6" w14:textId="77777777" w:rsidR="00E80C5C" w:rsidRPr="009A4170" w:rsidRDefault="00E80C5C" w:rsidP="009E0980">
      <w:pPr>
        <w:spacing w:before="0" w:after="120" w:line="25" w:lineRule="atLeast"/>
        <w:ind w:left="0" w:right="0"/>
        <w:rPr>
          <w:rFonts w:asciiTheme="minorHAnsi" w:hAnsiTheme="minorHAnsi" w:cstheme="minorHAnsi"/>
          <w:b/>
          <w:i/>
          <w:sz w:val="20"/>
          <w:szCs w:val="20"/>
          <w:u w:val="single"/>
        </w:rPr>
      </w:pPr>
      <w:r w:rsidRPr="009A4170">
        <w:rPr>
          <w:rFonts w:asciiTheme="minorHAnsi" w:hAnsiTheme="minorHAnsi" w:cstheme="minorHAnsi"/>
          <w:b/>
          <w:i/>
          <w:sz w:val="20"/>
          <w:szCs w:val="20"/>
          <w:u w:val="single"/>
        </w:rPr>
        <w:t>L</w:t>
      </w:r>
      <w:r w:rsidR="00BC6B66">
        <w:rPr>
          <w:rFonts w:asciiTheme="minorHAnsi" w:hAnsiTheme="minorHAnsi" w:cstheme="minorHAnsi"/>
          <w:b/>
          <w:i/>
          <w:sz w:val="20"/>
          <w:szCs w:val="20"/>
          <w:u w:val="single"/>
        </w:rPr>
        <w:t xml:space="preserve">a documentazione tecnica </w:t>
      </w:r>
      <w:r w:rsidRPr="009A4170">
        <w:rPr>
          <w:rFonts w:asciiTheme="minorHAnsi" w:hAnsiTheme="minorHAnsi" w:cstheme="minorHAnsi"/>
          <w:b/>
          <w:i/>
          <w:sz w:val="20"/>
          <w:szCs w:val="20"/>
          <w:u w:val="single"/>
        </w:rPr>
        <w:t>post</w:t>
      </w:r>
      <w:r w:rsidR="00BC6B66">
        <w:rPr>
          <w:rFonts w:asciiTheme="minorHAnsi" w:hAnsiTheme="minorHAnsi" w:cstheme="minorHAnsi"/>
          <w:b/>
          <w:i/>
          <w:sz w:val="20"/>
          <w:szCs w:val="20"/>
          <w:u w:val="single"/>
        </w:rPr>
        <w:t>a</w:t>
      </w:r>
      <w:r w:rsidRPr="009A4170">
        <w:rPr>
          <w:rFonts w:asciiTheme="minorHAnsi" w:hAnsiTheme="minorHAnsi" w:cstheme="minorHAnsi"/>
          <w:b/>
          <w:i/>
          <w:sz w:val="20"/>
          <w:szCs w:val="20"/>
          <w:u w:val="single"/>
        </w:rPr>
        <w:t xml:space="preserve"> a base di gara è</w:t>
      </w:r>
      <w:r w:rsidR="009A4170">
        <w:rPr>
          <w:rFonts w:asciiTheme="minorHAnsi" w:hAnsiTheme="minorHAnsi" w:cstheme="minorHAnsi"/>
          <w:b/>
          <w:i/>
          <w:sz w:val="20"/>
          <w:szCs w:val="20"/>
          <w:u w:val="single"/>
        </w:rPr>
        <w:t xml:space="preserve">, invece, </w:t>
      </w:r>
      <w:r w:rsidRPr="009A4170">
        <w:rPr>
          <w:rFonts w:asciiTheme="minorHAnsi" w:hAnsiTheme="minorHAnsi" w:cstheme="minorHAnsi"/>
          <w:b/>
          <w:i/>
          <w:sz w:val="20"/>
          <w:szCs w:val="20"/>
          <w:u w:val="single"/>
        </w:rPr>
        <w:t>disponibile sulla piattaforma DROPBOX alla quale si accede attraverso il seguente link</w:t>
      </w:r>
      <w:r w:rsidR="004951C8">
        <w:rPr>
          <w:rFonts w:asciiTheme="minorHAnsi" w:hAnsiTheme="minorHAnsi" w:cstheme="minorHAnsi"/>
          <w:b/>
          <w:i/>
          <w:sz w:val="20"/>
          <w:szCs w:val="20"/>
          <w:u w:val="single"/>
        </w:rPr>
        <w:t>:</w:t>
      </w:r>
    </w:p>
    <w:tbl>
      <w:tblPr>
        <w:tblStyle w:val="Grigliatabella"/>
        <w:tblW w:w="0" w:type="auto"/>
        <w:tblInd w:w="108" w:type="dxa"/>
        <w:shd w:val="clear" w:color="auto" w:fill="FBD4B4" w:themeFill="accent6" w:themeFillTint="66"/>
        <w:tblLook w:val="04A0" w:firstRow="1" w:lastRow="0" w:firstColumn="1" w:lastColumn="0" w:noHBand="0" w:noVBand="1"/>
      </w:tblPr>
      <w:tblGrid>
        <w:gridCol w:w="9663"/>
      </w:tblGrid>
      <w:tr w:rsidR="00E80C5C" w:rsidRPr="00C21174" w14:paraId="714CE792" w14:textId="77777777" w:rsidTr="00E75BFF">
        <w:tc>
          <w:tcPr>
            <w:tcW w:w="9814" w:type="dxa"/>
            <w:shd w:val="clear" w:color="auto" w:fill="FBD4B4" w:themeFill="accent6" w:themeFillTint="66"/>
            <w:vAlign w:val="center"/>
          </w:tcPr>
          <w:p w14:paraId="5A9716A7" w14:textId="4FB4D531" w:rsidR="00E80C5C" w:rsidRPr="00C21174" w:rsidRDefault="009E0980" w:rsidP="00E75BFF">
            <w:pPr>
              <w:spacing w:before="60" w:after="60" w:line="25" w:lineRule="atLeast"/>
              <w:ind w:left="0" w:right="0"/>
              <w:jc w:val="center"/>
              <w:rPr>
                <w:rFonts w:asciiTheme="minorHAnsi" w:hAnsiTheme="minorHAnsi" w:cstheme="minorHAnsi"/>
                <w:b/>
              </w:rPr>
            </w:pPr>
            <w:r w:rsidRPr="009E0980">
              <w:rPr>
                <w:rFonts w:asciiTheme="minorHAnsi" w:hAnsiTheme="minorHAnsi" w:cstheme="minorHAnsi"/>
                <w:b/>
                <w:highlight w:val="green"/>
              </w:rPr>
              <w:t>XXXXXXXXXXXXXX</w:t>
            </w:r>
          </w:p>
        </w:tc>
      </w:tr>
    </w:tbl>
    <w:p w14:paraId="6629B241" w14:textId="742CF15D" w:rsidR="008B6825" w:rsidRPr="002E6D4F" w:rsidRDefault="008B6825"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46" w:name="_Toc500345586"/>
      <w:r>
        <w:rPr>
          <w:rFonts w:asciiTheme="minorHAnsi" w:hAnsiTheme="minorHAnsi" w:cstheme="minorHAnsi"/>
          <w:color w:val="002060"/>
          <w:sz w:val="20"/>
          <w:szCs w:val="20"/>
          <w:lang w:val="it-IT"/>
        </w:rPr>
        <w:t>CHIARIMENTI E COMNICAZIONI</w:t>
      </w:r>
    </w:p>
    <w:p w14:paraId="2E5CC340" w14:textId="2257718B" w:rsidR="00B06DB7" w:rsidRDefault="008B6825" w:rsidP="00B06DB7">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6.1</w:t>
      </w:r>
      <w:r w:rsidR="00B06DB7">
        <w:rPr>
          <w:rFonts w:asciiTheme="minorHAnsi" w:hAnsiTheme="minorHAnsi" w:cstheme="minorHAnsi"/>
          <w:color w:val="1F497D" w:themeColor="text2"/>
          <w:sz w:val="20"/>
          <w:szCs w:val="20"/>
        </w:rPr>
        <w:t xml:space="preserve"> </w:t>
      </w:r>
      <w:r w:rsidR="00B06DB7">
        <w:rPr>
          <w:rFonts w:asciiTheme="minorHAnsi" w:hAnsiTheme="minorHAnsi" w:cstheme="minorHAnsi"/>
          <w:color w:val="1F497D" w:themeColor="text2"/>
          <w:sz w:val="20"/>
          <w:szCs w:val="20"/>
        </w:rPr>
        <w:tab/>
        <w:t>C</w:t>
      </w:r>
      <w:r w:rsidR="00EF0573">
        <w:rPr>
          <w:rFonts w:asciiTheme="minorHAnsi" w:hAnsiTheme="minorHAnsi" w:cstheme="minorHAnsi"/>
          <w:color w:val="1F497D" w:themeColor="text2"/>
          <w:sz w:val="20"/>
          <w:szCs w:val="20"/>
        </w:rPr>
        <w:t>HIARIMENTI</w:t>
      </w:r>
      <w:bookmarkEnd w:id="46"/>
    </w:p>
    <w:p w14:paraId="26BDEC8C" w14:textId="79964B3E" w:rsidR="004D4AA6" w:rsidRPr="004D4AA6" w:rsidRDefault="004D4AA6" w:rsidP="00F926CA">
      <w:pPr>
        <w:spacing w:before="0" w:line="25" w:lineRule="atLeast"/>
        <w:ind w:left="0" w:right="0"/>
        <w:rPr>
          <w:rFonts w:asciiTheme="minorHAnsi" w:hAnsiTheme="minorHAnsi" w:cstheme="minorHAnsi"/>
          <w:sz w:val="20"/>
          <w:szCs w:val="20"/>
        </w:rPr>
      </w:pPr>
      <w:bookmarkStart w:id="47" w:name="_Hlk532635497"/>
      <w:bookmarkStart w:id="48" w:name="_Toc500345587"/>
      <w:bookmarkStart w:id="49" w:name="_Ref495492927"/>
      <w:bookmarkStart w:id="50" w:name="_Ref495492879"/>
      <w:r w:rsidRPr="004D4AA6">
        <w:rPr>
          <w:rFonts w:asciiTheme="minorHAnsi" w:hAnsiTheme="minorHAnsi" w:cstheme="minorHAnsi"/>
          <w:sz w:val="20"/>
          <w:szCs w:val="20"/>
        </w:rPr>
        <w:t xml:space="preserve">É possibile ottenere chiarimenti sulla presente procedura mediante la proposizione </w:t>
      </w:r>
      <w:r w:rsidRPr="006808A5">
        <w:rPr>
          <w:rFonts w:asciiTheme="minorHAnsi" w:hAnsiTheme="minorHAnsi" w:cstheme="minorHAnsi"/>
          <w:b/>
          <w:i/>
          <w:sz w:val="20"/>
          <w:szCs w:val="20"/>
          <w:u w:val="single"/>
        </w:rPr>
        <w:t>di quesiti scritti da inoltrare</w:t>
      </w:r>
      <w:r w:rsidR="006808A5">
        <w:rPr>
          <w:rFonts w:asciiTheme="minorHAnsi" w:hAnsiTheme="minorHAnsi" w:cstheme="minorHAnsi"/>
          <w:b/>
          <w:i/>
          <w:sz w:val="20"/>
          <w:szCs w:val="20"/>
          <w:u w:val="single"/>
        </w:rPr>
        <w:t>,</w:t>
      </w:r>
      <w:r w:rsidR="00C65621">
        <w:rPr>
          <w:rFonts w:asciiTheme="minorHAnsi" w:hAnsiTheme="minorHAnsi" w:cstheme="minorHAnsi"/>
          <w:b/>
          <w:i/>
          <w:sz w:val="20"/>
          <w:szCs w:val="20"/>
          <w:u w:val="single"/>
        </w:rPr>
        <w:t xml:space="preserve"> </w:t>
      </w:r>
      <w:r w:rsidR="007023A1" w:rsidRPr="006808A5">
        <w:rPr>
          <w:rFonts w:asciiTheme="minorHAnsi" w:hAnsiTheme="minorHAnsi" w:cstheme="minorHAnsi"/>
          <w:b/>
          <w:i/>
          <w:sz w:val="20"/>
          <w:szCs w:val="20"/>
          <w:u w:val="single"/>
        </w:rPr>
        <w:t xml:space="preserve">esclusivamente </w:t>
      </w:r>
      <w:r w:rsidRPr="006808A5">
        <w:rPr>
          <w:rFonts w:asciiTheme="minorHAnsi" w:hAnsiTheme="minorHAnsi" w:cstheme="minorHAnsi"/>
          <w:b/>
          <w:i/>
          <w:sz w:val="20"/>
          <w:szCs w:val="20"/>
          <w:u w:val="single"/>
        </w:rPr>
        <w:t>attraverso la sezione “COMUNICAZIONI” della PIATTAFORMA E-PROCUREMENT</w:t>
      </w:r>
      <w:r w:rsidR="00F926CA">
        <w:rPr>
          <w:rFonts w:asciiTheme="minorHAnsi" w:hAnsiTheme="minorHAnsi" w:cstheme="minorHAnsi"/>
          <w:sz w:val="20"/>
          <w:szCs w:val="20"/>
        </w:rPr>
        <w:t>.</w:t>
      </w:r>
      <w:r w:rsidRPr="004D4AA6">
        <w:rPr>
          <w:rFonts w:asciiTheme="minorHAnsi" w:hAnsiTheme="minorHAnsi" w:cstheme="minorHAnsi"/>
          <w:sz w:val="20"/>
          <w:szCs w:val="20"/>
        </w:rPr>
        <w:t xml:space="preserve"> </w:t>
      </w:r>
    </w:p>
    <w:p w14:paraId="5F287A5E" w14:textId="77777777" w:rsidR="00694885" w:rsidRDefault="00694885" w:rsidP="00694885">
      <w:pPr>
        <w:spacing w:before="0" w:line="25" w:lineRule="atLeast"/>
        <w:ind w:left="0" w:right="0"/>
        <w:rPr>
          <w:rFonts w:asciiTheme="minorHAnsi" w:hAnsiTheme="minorHAnsi" w:cstheme="minorHAnsi"/>
          <w:sz w:val="20"/>
          <w:szCs w:val="20"/>
        </w:rPr>
      </w:pPr>
      <w:r w:rsidRPr="000C7A0F">
        <w:rPr>
          <w:rFonts w:asciiTheme="minorHAnsi" w:hAnsiTheme="minorHAnsi" w:cstheme="minorHAnsi"/>
          <w:sz w:val="20"/>
          <w:szCs w:val="20"/>
        </w:rPr>
        <w:t>Non viene fornita risposta alle richieste presentate con modalità diverse da quelle sopra indicate.</w:t>
      </w:r>
    </w:p>
    <w:bookmarkEnd w:id="47"/>
    <w:p w14:paraId="2EEB5B3D" w14:textId="53DB6FE7" w:rsidR="00B06DB7" w:rsidRPr="00F16ED6" w:rsidRDefault="008B6825" w:rsidP="00B06DB7">
      <w:pPr>
        <w:pStyle w:val="Titolo3"/>
        <w:keepLines w:val="0"/>
        <w:widowControl/>
        <w:autoSpaceDE/>
        <w:adjustRightInd/>
        <w:spacing w:before="120" w:line="25" w:lineRule="atLeast"/>
        <w:ind w:left="425" w:right="0" w:hanging="425"/>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6.2</w:t>
      </w:r>
      <w:r w:rsidR="00B06DB7" w:rsidRPr="00F16ED6">
        <w:rPr>
          <w:rFonts w:asciiTheme="minorHAnsi" w:hAnsiTheme="minorHAnsi" w:cstheme="minorHAnsi"/>
          <w:color w:val="1F497D" w:themeColor="text2"/>
          <w:sz w:val="20"/>
          <w:szCs w:val="20"/>
        </w:rPr>
        <w:tab/>
        <w:t>C</w:t>
      </w:r>
      <w:r w:rsidR="00EF0573">
        <w:rPr>
          <w:rFonts w:asciiTheme="minorHAnsi" w:hAnsiTheme="minorHAnsi" w:cstheme="minorHAnsi"/>
          <w:color w:val="1F497D" w:themeColor="text2"/>
          <w:sz w:val="20"/>
          <w:szCs w:val="20"/>
        </w:rPr>
        <w:t>OMUNICAZIONI</w:t>
      </w:r>
      <w:bookmarkEnd w:id="48"/>
      <w:bookmarkEnd w:id="49"/>
      <w:bookmarkEnd w:id="50"/>
    </w:p>
    <w:p w14:paraId="16180D01" w14:textId="77777777" w:rsidR="00694885" w:rsidRPr="00694885" w:rsidRDefault="00694885" w:rsidP="00694885">
      <w:pPr>
        <w:spacing w:before="0" w:line="25" w:lineRule="atLeast"/>
        <w:ind w:left="0" w:right="0"/>
        <w:rPr>
          <w:rFonts w:asciiTheme="minorHAnsi" w:hAnsiTheme="minorHAnsi" w:cstheme="minorHAnsi"/>
          <w:sz w:val="20"/>
          <w:szCs w:val="20"/>
        </w:rPr>
      </w:pPr>
      <w:bookmarkStart w:id="51" w:name="_Toc500345588"/>
      <w:bookmarkStart w:id="52" w:name="_Ref498597801"/>
      <w:bookmarkStart w:id="53" w:name="_Toc416423353"/>
      <w:bookmarkStart w:id="54" w:name="_Toc406754168"/>
      <w:bookmarkStart w:id="55" w:name="_Toc406058367"/>
      <w:bookmarkStart w:id="56" w:name="_Toc403471261"/>
      <w:bookmarkStart w:id="57" w:name="_Toc397422854"/>
      <w:bookmarkStart w:id="58" w:name="_Toc397346813"/>
      <w:bookmarkStart w:id="59" w:name="_Toc393706898"/>
      <w:bookmarkStart w:id="60" w:name="_Toc393700825"/>
      <w:bookmarkStart w:id="61" w:name="_Toc393283166"/>
      <w:bookmarkStart w:id="62" w:name="_Toc393272650"/>
      <w:bookmarkStart w:id="63" w:name="_Toc393272592"/>
      <w:bookmarkStart w:id="64" w:name="_Toc393187836"/>
      <w:bookmarkStart w:id="65" w:name="_Toc393112119"/>
      <w:bookmarkStart w:id="66" w:name="_Toc393110555"/>
      <w:bookmarkStart w:id="67" w:name="_Toc392577488"/>
      <w:r w:rsidRPr="00694885">
        <w:rPr>
          <w:rFonts w:asciiTheme="minorHAnsi" w:hAnsiTheme="minorHAnsi" w:cstheme="minorHAnsi"/>
          <w:sz w:val="20"/>
          <w:szCs w:val="20"/>
        </w:rPr>
        <w:t>Tutte le comunicazioni e gli scambi di informazioni di cui alla presente procedura sono eseguiti utilizzando mezzi di</w:t>
      </w:r>
      <w:r>
        <w:rPr>
          <w:rFonts w:asciiTheme="minorHAnsi" w:hAnsiTheme="minorHAnsi" w:cstheme="minorHAnsi"/>
          <w:sz w:val="20"/>
          <w:szCs w:val="20"/>
        </w:rPr>
        <w:t xml:space="preserve"> </w:t>
      </w:r>
      <w:r w:rsidRPr="00694885">
        <w:rPr>
          <w:rFonts w:asciiTheme="minorHAnsi" w:hAnsiTheme="minorHAnsi" w:cstheme="minorHAnsi"/>
          <w:sz w:val="20"/>
          <w:szCs w:val="20"/>
        </w:rPr>
        <w:t>comunicazione elettronici.</w:t>
      </w:r>
    </w:p>
    <w:p w14:paraId="33B78AAC" w14:textId="77777777" w:rsid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Le comunicazioni relative: a) all'aggiudicazione; b) all'esclusione; c) alla decisione di non aggiudicare l’appalto; d) alla data di</w:t>
      </w:r>
      <w:r>
        <w:rPr>
          <w:rFonts w:asciiTheme="minorHAnsi" w:hAnsiTheme="minorHAnsi" w:cstheme="minorHAnsi"/>
          <w:sz w:val="20"/>
          <w:szCs w:val="20"/>
        </w:rPr>
        <w:t xml:space="preserve"> </w:t>
      </w:r>
      <w:r w:rsidRPr="00694885">
        <w:rPr>
          <w:rFonts w:asciiTheme="minorHAnsi" w:hAnsiTheme="minorHAnsi" w:cstheme="minorHAnsi"/>
          <w:sz w:val="20"/>
          <w:szCs w:val="20"/>
        </w:rPr>
        <w:t>avvenuta stipulazione del contratto con l'aggiudicatario; e) all’attivazione del soccorso istruttorio; f) al sub</w:t>
      </w:r>
      <w:r>
        <w:rPr>
          <w:rFonts w:asciiTheme="minorHAnsi" w:hAnsiTheme="minorHAnsi" w:cstheme="minorHAnsi"/>
          <w:sz w:val="20"/>
          <w:szCs w:val="20"/>
        </w:rPr>
        <w:t>-</w:t>
      </w:r>
      <w:r w:rsidRPr="00694885">
        <w:rPr>
          <w:rFonts w:asciiTheme="minorHAnsi" w:hAnsiTheme="minorHAnsi" w:cstheme="minorHAnsi"/>
          <w:sz w:val="20"/>
          <w:szCs w:val="20"/>
        </w:rPr>
        <w:t>procedimento di</w:t>
      </w:r>
      <w:r>
        <w:rPr>
          <w:rFonts w:asciiTheme="minorHAnsi" w:hAnsiTheme="minorHAnsi" w:cstheme="minorHAnsi"/>
          <w:sz w:val="20"/>
          <w:szCs w:val="20"/>
        </w:rPr>
        <w:t xml:space="preserve"> </w:t>
      </w:r>
      <w:r w:rsidRPr="00694885">
        <w:rPr>
          <w:rFonts w:asciiTheme="minorHAnsi" w:hAnsiTheme="minorHAnsi" w:cstheme="minorHAnsi"/>
          <w:sz w:val="20"/>
          <w:szCs w:val="20"/>
        </w:rPr>
        <w:t>verifica dell’anomalia dell’offerta anomala; g) alla richiesta di offerta migliorativa; h) al sorteggio di cui all’articolo 21;</w:t>
      </w:r>
      <w:r>
        <w:rPr>
          <w:rFonts w:asciiTheme="minorHAnsi" w:hAnsiTheme="minorHAnsi" w:cstheme="minorHAnsi"/>
          <w:sz w:val="20"/>
          <w:szCs w:val="20"/>
        </w:rPr>
        <w:t xml:space="preserve"> </w:t>
      </w:r>
      <w:r w:rsidRPr="00694885">
        <w:rPr>
          <w:rFonts w:asciiTheme="minorHAnsi" w:hAnsiTheme="minorHAnsi" w:cstheme="minorHAnsi"/>
          <w:sz w:val="20"/>
          <w:szCs w:val="20"/>
        </w:rPr>
        <w:t>avvengono utilizzando il domicilio digitale presente negli indici di cui agli articoli 6-bis e 6-ter del decreto legislativo n. 82/05</w:t>
      </w:r>
      <w:r>
        <w:rPr>
          <w:rFonts w:asciiTheme="minorHAnsi" w:hAnsiTheme="minorHAnsi" w:cstheme="minorHAnsi"/>
          <w:sz w:val="20"/>
          <w:szCs w:val="20"/>
        </w:rPr>
        <w:t xml:space="preserve"> </w:t>
      </w:r>
      <w:r w:rsidRPr="00694885">
        <w:rPr>
          <w:rFonts w:asciiTheme="minorHAnsi" w:hAnsiTheme="minorHAnsi" w:cstheme="minorHAnsi"/>
          <w:sz w:val="20"/>
          <w:szCs w:val="20"/>
        </w:rPr>
        <w:t>o, per gli operatori economici transfrontalieri, attraverso un indirizzo di servizio elettronico di recapito certificato qualificato</w:t>
      </w:r>
      <w:r>
        <w:rPr>
          <w:rFonts w:asciiTheme="minorHAnsi" w:hAnsiTheme="minorHAnsi" w:cstheme="minorHAnsi"/>
          <w:sz w:val="20"/>
          <w:szCs w:val="20"/>
        </w:rPr>
        <w:t xml:space="preserve"> </w:t>
      </w:r>
      <w:r w:rsidRPr="00694885">
        <w:rPr>
          <w:rFonts w:asciiTheme="minorHAnsi" w:hAnsiTheme="minorHAnsi" w:cstheme="minorHAnsi"/>
          <w:sz w:val="20"/>
          <w:szCs w:val="20"/>
        </w:rPr>
        <w:t xml:space="preserve">ai sensi del Regolamento </w:t>
      </w:r>
      <w:proofErr w:type="spellStart"/>
      <w:r w:rsidRPr="00694885">
        <w:rPr>
          <w:rFonts w:asciiTheme="minorHAnsi" w:hAnsiTheme="minorHAnsi" w:cstheme="minorHAnsi"/>
          <w:sz w:val="20"/>
          <w:szCs w:val="20"/>
        </w:rPr>
        <w:t>eIDAS</w:t>
      </w:r>
      <w:proofErr w:type="spellEnd"/>
      <w:r w:rsidRPr="00694885">
        <w:rPr>
          <w:rFonts w:asciiTheme="minorHAnsi" w:hAnsiTheme="minorHAnsi" w:cstheme="minorHAnsi"/>
          <w:sz w:val="20"/>
          <w:szCs w:val="20"/>
        </w:rPr>
        <w:t xml:space="preserve">. </w:t>
      </w:r>
    </w:p>
    <w:p w14:paraId="234FC1E0" w14:textId="03145840" w:rsidR="00694885" w:rsidRDefault="00694885" w:rsidP="00694885">
      <w:pPr>
        <w:spacing w:before="0" w:line="25" w:lineRule="atLeast"/>
        <w:ind w:left="0" w:right="0"/>
        <w:rPr>
          <w:rFonts w:asciiTheme="minorHAnsi" w:hAnsiTheme="minorHAnsi" w:cstheme="minorHAnsi"/>
          <w:sz w:val="20"/>
          <w:szCs w:val="20"/>
        </w:rPr>
      </w:pPr>
      <w:r>
        <w:rPr>
          <w:rFonts w:asciiTheme="minorHAnsi" w:hAnsiTheme="minorHAnsi" w:cstheme="minorHAnsi"/>
          <w:sz w:val="20"/>
          <w:szCs w:val="20"/>
        </w:rPr>
        <w:t xml:space="preserve">Le comunicazioni di cui innanzi possono avvenire, e </w:t>
      </w:r>
      <w:r w:rsidRPr="00EE0794">
        <w:rPr>
          <w:rFonts w:asciiTheme="minorHAnsi" w:hAnsiTheme="minorHAnsi" w:cstheme="minorHAnsi"/>
          <w:sz w:val="20"/>
          <w:szCs w:val="20"/>
        </w:rPr>
        <w:t xml:space="preserve">si intendono validamente ed efficacemente effettuate, </w:t>
      </w:r>
      <w:r>
        <w:rPr>
          <w:rFonts w:asciiTheme="minorHAnsi" w:hAnsiTheme="minorHAnsi" w:cstheme="minorHAnsi"/>
          <w:sz w:val="20"/>
          <w:szCs w:val="20"/>
        </w:rPr>
        <w:t xml:space="preserve">anche </w:t>
      </w:r>
      <w:r w:rsidRPr="00EE0794">
        <w:rPr>
          <w:rFonts w:asciiTheme="minorHAnsi" w:hAnsiTheme="minorHAnsi" w:cstheme="minorHAnsi"/>
          <w:sz w:val="20"/>
          <w:szCs w:val="20"/>
        </w:rPr>
        <w:t>attraverso la PIATTAFORMA E-PROCUREMENT.</w:t>
      </w:r>
      <w:r w:rsidR="00EE0794" w:rsidRPr="00EE0794">
        <w:rPr>
          <w:rFonts w:asciiTheme="minorHAnsi" w:hAnsiTheme="minorHAnsi" w:cstheme="minorHAnsi"/>
          <w:sz w:val="20"/>
          <w:szCs w:val="20"/>
        </w:rPr>
        <w:t xml:space="preserve"> </w:t>
      </w:r>
      <w:r w:rsidRPr="00694885">
        <w:rPr>
          <w:rFonts w:asciiTheme="minorHAnsi" w:hAnsiTheme="minorHAnsi" w:cstheme="minorHAnsi"/>
          <w:sz w:val="20"/>
          <w:szCs w:val="20"/>
        </w:rPr>
        <w:t>È onere</w:t>
      </w:r>
      <w:r>
        <w:rPr>
          <w:rFonts w:asciiTheme="minorHAnsi" w:hAnsiTheme="minorHAnsi" w:cstheme="minorHAnsi"/>
          <w:sz w:val="20"/>
          <w:szCs w:val="20"/>
        </w:rPr>
        <w:t xml:space="preserve"> </w:t>
      </w:r>
      <w:r w:rsidRPr="00694885">
        <w:rPr>
          <w:rFonts w:asciiTheme="minorHAnsi" w:hAnsiTheme="minorHAnsi" w:cstheme="minorHAnsi"/>
          <w:sz w:val="20"/>
          <w:szCs w:val="20"/>
        </w:rPr>
        <w:t xml:space="preserve">esclusivo dell’operatore economico prenderne visione. </w:t>
      </w:r>
    </w:p>
    <w:p w14:paraId="45CD7C9A" w14:textId="77777777" w:rsidR="00694885" w:rsidRP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In caso di raggruppamenti temporanei, GEIE, aggregazioni di rete o consorzi ordinari, anche se non ancora costituiti</w:t>
      </w:r>
    </w:p>
    <w:p w14:paraId="7731EBB2" w14:textId="77777777" w:rsidR="00694885" w:rsidRP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formalmente, gli operatori economici raggruppati, aggregati o consorziati eleggono domicilio digitale presso il</w:t>
      </w:r>
      <w:r w:rsidR="00EE0794">
        <w:rPr>
          <w:rFonts w:asciiTheme="minorHAnsi" w:hAnsiTheme="minorHAnsi" w:cstheme="minorHAnsi"/>
          <w:sz w:val="20"/>
          <w:szCs w:val="20"/>
        </w:rPr>
        <w:t xml:space="preserve"> </w:t>
      </w:r>
      <w:r w:rsidRPr="00694885">
        <w:rPr>
          <w:rFonts w:asciiTheme="minorHAnsi" w:hAnsiTheme="minorHAnsi" w:cstheme="minorHAnsi"/>
          <w:sz w:val="20"/>
          <w:szCs w:val="20"/>
        </w:rPr>
        <w:t>mandatario/capofila al fine della ricezione delle comunicazioni relative alla presente procedura.</w:t>
      </w:r>
    </w:p>
    <w:p w14:paraId="512BFE01" w14:textId="77777777" w:rsidR="00694885" w:rsidRP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In caso di consorzi di cui all’articolo 45, comma 2, lettera b) e c) del Codice, la comunicazione recapitata nei modi sopra</w:t>
      </w:r>
    </w:p>
    <w:p w14:paraId="1FBC4D66" w14:textId="77777777" w:rsidR="00694885" w:rsidRP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indicati al consorzio si intende validamente resa a tutte le consorziate.</w:t>
      </w:r>
    </w:p>
    <w:p w14:paraId="15F1FE26" w14:textId="77777777" w:rsidR="00694885" w:rsidRDefault="00694885" w:rsidP="00694885">
      <w:pPr>
        <w:spacing w:before="0" w:line="25" w:lineRule="atLeast"/>
        <w:ind w:left="0" w:right="0"/>
        <w:rPr>
          <w:rFonts w:asciiTheme="minorHAnsi" w:hAnsiTheme="minorHAnsi" w:cstheme="minorHAnsi"/>
          <w:sz w:val="20"/>
          <w:szCs w:val="20"/>
        </w:rPr>
      </w:pPr>
      <w:r w:rsidRPr="00694885">
        <w:rPr>
          <w:rFonts w:asciiTheme="minorHAnsi" w:hAnsiTheme="minorHAnsi" w:cstheme="minorHAnsi"/>
          <w:sz w:val="20"/>
          <w:szCs w:val="20"/>
        </w:rPr>
        <w:t>In caso di avvalimento, la comunicazione recapitata all’offerente nei modi sopra indicati si intende validamente resa a tutti</w:t>
      </w:r>
      <w:r w:rsidR="00EE0794">
        <w:rPr>
          <w:rFonts w:asciiTheme="minorHAnsi" w:hAnsiTheme="minorHAnsi" w:cstheme="minorHAnsi"/>
          <w:sz w:val="20"/>
          <w:szCs w:val="20"/>
        </w:rPr>
        <w:t xml:space="preserve"> </w:t>
      </w:r>
      <w:r w:rsidRPr="00694885">
        <w:rPr>
          <w:rFonts w:asciiTheme="minorHAnsi" w:hAnsiTheme="minorHAnsi" w:cstheme="minorHAnsi"/>
          <w:sz w:val="20"/>
          <w:szCs w:val="20"/>
        </w:rPr>
        <w:t>gli operatori economici ausiliari.</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3A5A9BA6" w14:textId="77777777" w:rsidR="003F3B2E" w:rsidRPr="003F3B2E" w:rsidRDefault="003F3B2E"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3F3B2E">
        <w:rPr>
          <w:rFonts w:asciiTheme="minorHAnsi" w:hAnsiTheme="minorHAnsi" w:cstheme="minorHAnsi"/>
          <w:color w:val="002060"/>
          <w:sz w:val="20"/>
          <w:szCs w:val="20"/>
          <w:lang w:val="it-IT"/>
        </w:rPr>
        <w:t>SOGGETTI AMMESSI E LIMITI ALLA PARTECIPAZIONE</w:t>
      </w:r>
    </w:p>
    <w:p w14:paraId="69C8749C"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Possono partecipare al presente concorso, in forma singola o associata, i soggetti di cui all’articolo 46 del Codice e tutti gli operatori economici abilitati in forza del diritto nazionale a offrire sul mercato servizi di ingegneria e di architettura, che non incorrano nei motivi di esclusione di cui all’articolo 80 del Codice.</w:t>
      </w:r>
    </w:p>
    <w:p w14:paraId="4A2E8061"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Ai soggetti costituiti in forma associata si applicano le disposizioni di cui agli articoli 47 e 48 del Codice. </w:t>
      </w:r>
    </w:p>
    <w:p w14:paraId="74FFDECE"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I raggruppamenti temporanei sono ammessi anche se non ancora costituiti.</w:t>
      </w:r>
    </w:p>
    <w:p w14:paraId="17136F50"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Alla rete di imprese, rete di professionisti o rete mista si applicano le disposizioni di cui all’articolo 48, in quanto compatibili.</w:t>
      </w:r>
    </w:p>
    <w:p w14:paraId="5FA207E2"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È fatto divieto ai concorrenti di partecipare al concorso in più di un raggruppamento temporaneo o consorzio ordinario di concorrenti o aggregazione di operatori aderenti al contratto di rete (nel prosieguo, aggregazione di rete), ovvero di partecipare al concorso anche in forma individuale qualora abbia partecipato al concorso medesimo in raggruppamento o consorzio ordinario di concorrenti. È vietato al concorrente che partecipa al concorso in aggregazione di rete, di partecipare anche in forma individuale. Gli operatori economici retisti non partecipanti al concorso possono presentare offerta, per il medesimo concorso, in forma singola o associata. La violazione di tale divieto comporta l’esclusione dal Concorso di tutti i concorrenti coinvolti. </w:t>
      </w:r>
    </w:p>
    <w:p w14:paraId="66154F4D"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I consorzi stabili sono tenuti ad indicare, in sede di presentazione della proposta d’idee, per quali consorziati il consorzio concorre; a questi ultimi è vietato partecipare, in qualsiasi altra forma, al presente concorso. In caso di violazione del divieto, sono esclusi dal concorso sia il consorzio sia il consorziato; in caso di inosservanza di tale divieto si applica l’articolo 353 del codice penale. </w:t>
      </w:r>
    </w:p>
    <w:p w14:paraId="5A9033E2"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Nel caso di consorzi stabili, i consorziati designati dal consorzio per la presentazione della proposta di idee e del relativo progetto di fattibilità, oltre che dell’eventuale progetto definitivo ed esecutivo, non possono, a loro volta, a cascata, indicare un altro soggetto per l’esecuzione di quanto sopra. Qualora il consorziato designato sia, a sua volta, un consorzio </w:t>
      </w:r>
      <w:r w:rsidRPr="003F3B2E">
        <w:rPr>
          <w:rFonts w:asciiTheme="minorHAnsi" w:hAnsiTheme="minorHAnsi" w:cstheme="minorHAnsi"/>
          <w:sz w:val="20"/>
          <w:szCs w:val="20"/>
        </w:rPr>
        <w:lastRenderedPageBreak/>
        <w:t>stabile, quest’ultimo indicherà in gara il consorziato esecutore.</w:t>
      </w:r>
    </w:p>
    <w:p w14:paraId="6923490E"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Le aggregazioni di rete (rete di imprese, rete di professionisti o rete mista) rispettano la disciplina prevista per i raggruppamenti temporanei in quanto compatibile. </w:t>
      </w:r>
    </w:p>
    <w:p w14:paraId="09B683C4" w14:textId="77777777" w:rsidR="003F3B2E" w:rsidRP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 xml:space="preserve">Il ruolo di mandante/mandataria di un raggruppamento temporaneo può essere assunto anche da un consorzio stabile ovvero da una sub-associazione, nelle forme di un consorzio ordinario costituito oppure di un’aggregazione di rete. </w:t>
      </w:r>
    </w:p>
    <w:p w14:paraId="61354C72" w14:textId="39E9BC56" w:rsidR="003F3B2E" w:rsidRDefault="003F3B2E" w:rsidP="003F3B2E">
      <w:pPr>
        <w:tabs>
          <w:tab w:val="left" w:pos="360"/>
        </w:tabs>
        <w:spacing w:before="0" w:line="25" w:lineRule="atLeast"/>
        <w:ind w:left="0" w:right="0"/>
        <w:rPr>
          <w:rFonts w:asciiTheme="minorHAnsi" w:hAnsiTheme="minorHAnsi" w:cstheme="minorHAnsi"/>
          <w:sz w:val="20"/>
          <w:szCs w:val="20"/>
        </w:rPr>
      </w:pPr>
      <w:r w:rsidRPr="003F3B2E">
        <w:rPr>
          <w:rFonts w:asciiTheme="minorHAnsi" w:hAnsiTheme="minorHAnsi" w:cstheme="minorHAnsi"/>
          <w:sz w:val="20"/>
          <w:szCs w:val="20"/>
        </w:rPr>
        <w:t>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14:paraId="72CA3F46" w14:textId="48D7AD79" w:rsidR="007B13F4" w:rsidRPr="0044783C" w:rsidRDefault="007B13F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68" w:name="_Toc482025708"/>
      <w:bookmarkStart w:id="69" w:name="_Toc482097531"/>
      <w:bookmarkStart w:id="70" w:name="_Toc482097620"/>
      <w:bookmarkStart w:id="71" w:name="_Toc482097709"/>
      <w:bookmarkStart w:id="72" w:name="_Toc482097901"/>
      <w:bookmarkStart w:id="73" w:name="_Toc482098999"/>
      <w:bookmarkStart w:id="74" w:name="_Toc483302330"/>
      <w:bookmarkStart w:id="75" w:name="_Toc483315880"/>
      <w:bookmarkStart w:id="76" w:name="_Toc483316086"/>
      <w:bookmarkStart w:id="77" w:name="_Toc483316289"/>
      <w:bookmarkStart w:id="78" w:name="_Toc483316420"/>
      <w:bookmarkStart w:id="79" w:name="_Toc483325723"/>
      <w:bookmarkStart w:id="80" w:name="_Toc483401202"/>
      <w:bookmarkStart w:id="81" w:name="_Toc483473999"/>
      <w:bookmarkStart w:id="82" w:name="_Toc483571428"/>
      <w:bookmarkStart w:id="83" w:name="_Toc483571549"/>
      <w:bookmarkStart w:id="84" w:name="_Toc483906926"/>
      <w:bookmarkStart w:id="85" w:name="_Toc484010676"/>
      <w:bookmarkStart w:id="86" w:name="_Toc484010798"/>
      <w:bookmarkStart w:id="87" w:name="_Toc484010922"/>
      <w:bookmarkStart w:id="88" w:name="_Toc484011044"/>
      <w:bookmarkStart w:id="89" w:name="_Toc484011166"/>
      <w:bookmarkStart w:id="90" w:name="_Toc484011641"/>
      <w:bookmarkStart w:id="91" w:name="_Toc484097715"/>
      <w:bookmarkStart w:id="92" w:name="_Toc484428887"/>
      <w:bookmarkStart w:id="93" w:name="_Toc484429057"/>
      <w:bookmarkStart w:id="94" w:name="_Toc484438632"/>
      <w:bookmarkStart w:id="95" w:name="_Toc484438756"/>
      <w:bookmarkStart w:id="96" w:name="_Toc484438880"/>
      <w:bookmarkStart w:id="97" w:name="_Toc484439800"/>
      <w:bookmarkStart w:id="98" w:name="_Toc484439923"/>
      <w:bookmarkStart w:id="99" w:name="_Toc484440047"/>
      <w:bookmarkStart w:id="100" w:name="_Toc484440407"/>
      <w:bookmarkStart w:id="101" w:name="_Toc484448066"/>
      <w:bookmarkStart w:id="102" w:name="_Toc484448191"/>
      <w:bookmarkStart w:id="103" w:name="_Toc484448315"/>
      <w:bookmarkStart w:id="104" w:name="_Toc484448439"/>
      <w:bookmarkStart w:id="105" w:name="_Toc484448563"/>
      <w:bookmarkStart w:id="106" w:name="_Toc484448687"/>
      <w:bookmarkStart w:id="107" w:name="_Toc484448810"/>
      <w:bookmarkStart w:id="108" w:name="_Toc484448934"/>
      <w:bookmarkStart w:id="109" w:name="_Toc484449058"/>
      <w:bookmarkStart w:id="110" w:name="_Toc484526553"/>
      <w:bookmarkStart w:id="111" w:name="_Toc484605273"/>
      <w:bookmarkStart w:id="112" w:name="_Toc484605397"/>
      <w:bookmarkStart w:id="113" w:name="_Toc484688266"/>
      <w:bookmarkStart w:id="114" w:name="_Toc484688821"/>
      <w:bookmarkStart w:id="115" w:name="_Toc485218257"/>
      <w:bookmarkStart w:id="116" w:name="_Toc497831535"/>
      <w:bookmarkStart w:id="117" w:name="_Toc498419727"/>
      <w:bookmarkStart w:id="118" w:name="_Toc482025712"/>
      <w:bookmarkStart w:id="119" w:name="_Toc482097535"/>
      <w:bookmarkStart w:id="120" w:name="_Toc482097624"/>
      <w:bookmarkStart w:id="121" w:name="_Toc482097713"/>
      <w:bookmarkStart w:id="122" w:name="_Toc482097905"/>
      <w:bookmarkStart w:id="123" w:name="_Toc482099003"/>
      <w:bookmarkStart w:id="124" w:name="_Toc482100720"/>
      <w:bookmarkStart w:id="125" w:name="_Toc482100877"/>
      <w:bookmarkStart w:id="126" w:name="_Toc482101303"/>
      <w:bookmarkStart w:id="127" w:name="_Toc482101440"/>
      <w:bookmarkStart w:id="128" w:name="_Toc482101555"/>
      <w:bookmarkStart w:id="129" w:name="_Toc482101730"/>
      <w:bookmarkStart w:id="130" w:name="_Toc482101823"/>
      <w:bookmarkStart w:id="131" w:name="_Toc482101918"/>
      <w:bookmarkStart w:id="132" w:name="_Toc482102013"/>
      <w:bookmarkStart w:id="133" w:name="_Toc482102107"/>
      <w:bookmarkStart w:id="134" w:name="_Toc482351971"/>
      <w:bookmarkStart w:id="135" w:name="_Toc482352061"/>
      <w:bookmarkStart w:id="136" w:name="_Toc482352151"/>
      <w:bookmarkStart w:id="137" w:name="_Toc482352241"/>
      <w:bookmarkStart w:id="138" w:name="_Toc482633081"/>
      <w:bookmarkStart w:id="139" w:name="_Toc482641258"/>
      <w:bookmarkStart w:id="140" w:name="_Toc482712704"/>
      <w:bookmarkStart w:id="141" w:name="_Toc482959474"/>
      <w:bookmarkStart w:id="142" w:name="_Toc482959584"/>
      <w:bookmarkStart w:id="143" w:name="_Toc482959694"/>
      <w:bookmarkStart w:id="144" w:name="_Toc482978813"/>
      <w:bookmarkStart w:id="145" w:name="_Toc482978922"/>
      <w:bookmarkStart w:id="146" w:name="_Toc482979030"/>
      <w:bookmarkStart w:id="147" w:name="_Toc482979141"/>
      <w:bookmarkStart w:id="148" w:name="_Toc482979250"/>
      <w:bookmarkStart w:id="149" w:name="_Toc482979359"/>
      <w:bookmarkStart w:id="150" w:name="_Toc482979467"/>
      <w:bookmarkStart w:id="151" w:name="_Toc482979576"/>
      <w:bookmarkStart w:id="152" w:name="_Toc482979674"/>
      <w:bookmarkStart w:id="153" w:name="_Toc483233635"/>
      <w:bookmarkStart w:id="154" w:name="_Toc483302335"/>
      <w:bookmarkStart w:id="155" w:name="_Toc483315885"/>
      <w:bookmarkStart w:id="156" w:name="_Toc483316090"/>
      <w:bookmarkStart w:id="157" w:name="_Toc483316293"/>
      <w:bookmarkStart w:id="158" w:name="_Toc483316424"/>
      <w:bookmarkStart w:id="159" w:name="_Toc483325727"/>
      <w:bookmarkStart w:id="160" w:name="_Toc483401206"/>
      <w:bookmarkStart w:id="161" w:name="_Toc483474003"/>
      <w:bookmarkStart w:id="162" w:name="_Toc483571432"/>
      <w:bookmarkStart w:id="163" w:name="_Toc483571553"/>
      <w:bookmarkStart w:id="164" w:name="_Toc483906930"/>
      <w:bookmarkStart w:id="165" w:name="_Toc484010680"/>
      <w:bookmarkStart w:id="166" w:name="_Toc484010802"/>
      <w:bookmarkStart w:id="167" w:name="_Toc484010926"/>
      <w:bookmarkStart w:id="168" w:name="_Toc484011048"/>
      <w:bookmarkStart w:id="169" w:name="_Toc484011170"/>
      <w:bookmarkStart w:id="170" w:name="_Toc484011645"/>
      <w:bookmarkStart w:id="171" w:name="_Toc484097719"/>
      <w:bookmarkStart w:id="172" w:name="_Toc484428891"/>
      <w:bookmarkStart w:id="173" w:name="_Toc484429061"/>
      <w:bookmarkStart w:id="174" w:name="_Toc484438636"/>
      <w:bookmarkStart w:id="175" w:name="_Toc484438760"/>
      <w:bookmarkStart w:id="176" w:name="_Toc484438884"/>
      <w:bookmarkStart w:id="177" w:name="_Toc484439804"/>
      <w:bookmarkStart w:id="178" w:name="_Toc484439927"/>
      <w:bookmarkStart w:id="179" w:name="_Toc484440051"/>
      <w:bookmarkStart w:id="180" w:name="_Toc484440411"/>
      <w:bookmarkStart w:id="181" w:name="_Toc484448070"/>
      <w:bookmarkStart w:id="182" w:name="_Toc484448195"/>
      <w:bookmarkStart w:id="183" w:name="_Toc484448319"/>
      <w:bookmarkStart w:id="184" w:name="_Toc484448443"/>
      <w:bookmarkStart w:id="185" w:name="_Toc484448567"/>
      <w:bookmarkStart w:id="186" w:name="_Toc484448691"/>
      <w:bookmarkStart w:id="187" w:name="_Toc484448814"/>
      <w:bookmarkStart w:id="188" w:name="_Toc484448938"/>
      <w:bookmarkStart w:id="189" w:name="_Toc484449062"/>
      <w:bookmarkStart w:id="190" w:name="_Toc484526557"/>
      <w:bookmarkStart w:id="191" w:name="_Toc484605277"/>
      <w:bookmarkStart w:id="192" w:name="_Toc484605401"/>
      <w:bookmarkStart w:id="193" w:name="_Toc484688270"/>
      <w:bookmarkStart w:id="194" w:name="_Toc484688825"/>
      <w:bookmarkStart w:id="195" w:name="_Toc485218261"/>
      <w:bookmarkStart w:id="196" w:name="_Toc482025713"/>
      <w:bookmarkStart w:id="197" w:name="_Toc482097536"/>
      <w:bookmarkStart w:id="198" w:name="_Toc482097625"/>
      <w:bookmarkStart w:id="199" w:name="_Toc482097714"/>
      <w:bookmarkStart w:id="200" w:name="_Toc482097906"/>
      <w:bookmarkStart w:id="201" w:name="_Toc482099004"/>
      <w:bookmarkStart w:id="202" w:name="_Toc482100721"/>
      <w:bookmarkStart w:id="203" w:name="_Toc482100878"/>
      <w:bookmarkStart w:id="204" w:name="_Toc482101304"/>
      <w:bookmarkStart w:id="205" w:name="_Toc482101441"/>
      <w:bookmarkStart w:id="206" w:name="_Toc482101556"/>
      <w:bookmarkStart w:id="207" w:name="_Toc482101731"/>
      <w:bookmarkStart w:id="208" w:name="_Toc482101824"/>
      <w:bookmarkStart w:id="209" w:name="_Toc482101919"/>
      <w:bookmarkStart w:id="210" w:name="_Toc482102014"/>
      <w:bookmarkStart w:id="211" w:name="_Toc482102108"/>
      <w:bookmarkStart w:id="212" w:name="_Toc482351972"/>
      <w:bookmarkStart w:id="213" w:name="_Toc482352062"/>
      <w:bookmarkStart w:id="214" w:name="_Toc482352152"/>
      <w:bookmarkStart w:id="215" w:name="_Toc482352242"/>
      <w:bookmarkStart w:id="216" w:name="_Toc482633082"/>
      <w:bookmarkStart w:id="217" w:name="_Toc482641259"/>
      <w:bookmarkStart w:id="218" w:name="_Toc482712705"/>
      <w:bookmarkStart w:id="219" w:name="_Toc482959475"/>
      <w:bookmarkStart w:id="220" w:name="_Toc482959585"/>
      <w:bookmarkStart w:id="221" w:name="_Toc482959695"/>
      <w:bookmarkStart w:id="222" w:name="_Toc482978814"/>
      <w:bookmarkStart w:id="223" w:name="_Toc482978923"/>
      <w:bookmarkStart w:id="224" w:name="_Toc482979031"/>
      <w:bookmarkStart w:id="225" w:name="_Toc482979142"/>
      <w:bookmarkStart w:id="226" w:name="_Toc482979251"/>
      <w:bookmarkStart w:id="227" w:name="_Toc482979360"/>
      <w:bookmarkStart w:id="228" w:name="_Toc482979468"/>
      <w:bookmarkStart w:id="229" w:name="_Toc482979577"/>
      <w:bookmarkStart w:id="230" w:name="_Toc482979675"/>
      <w:bookmarkStart w:id="231" w:name="_Toc483233636"/>
      <w:bookmarkStart w:id="232" w:name="_Toc483302336"/>
      <w:bookmarkStart w:id="233" w:name="_Toc483315886"/>
      <w:bookmarkStart w:id="234" w:name="_Toc483316091"/>
      <w:bookmarkStart w:id="235" w:name="_Toc483316294"/>
      <w:bookmarkStart w:id="236" w:name="_Toc483316425"/>
      <w:bookmarkStart w:id="237" w:name="_Toc483325728"/>
      <w:bookmarkStart w:id="238" w:name="_Toc483401207"/>
      <w:bookmarkStart w:id="239" w:name="_Toc483474004"/>
      <w:bookmarkStart w:id="240" w:name="_Toc483571433"/>
      <w:bookmarkStart w:id="241" w:name="_Toc483571554"/>
      <w:bookmarkStart w:id="242" w:name="_Toc483906931"/>
      <w:bookmarkStart w:id="243" w:name="_Toc484010681"/>
      <w:bookmarkStart w:id="244" w:name="_Toc484010803"/>
      <w:bookmarkStart w:id="245" w:name="_Toc484010927"/>
      <w:bookmarkStart w:id="246" w:name="_Toc484011049"/>
      <w:bookmarkStart w:id="247" w:name="_Toc484011171"/>
      <w:bookmarkStart w:id="248" w:name="_Toc484011646"/>
      <w:bookmarkStart w:id="249" w:name="_Toc484097720"/>
      <w:bookmarkStart w:id="250" w:name="_Toc484428892"/>
      <w:bookmarkStart w:id="251" w:name="_Toc484429062"/>
      <w:bookmarkStart w:id="252" w:name="_Toc484438637"/>
      <w:bookmarkStart w:id="253" w:name="_Toc484438761"/>
      <w:bookmarkStart w:id="254" w:name="_Toc484438885"/>
      <w:bookmarkStart w:id="255" w:name="_Toc484439805"/>
      <w:bookmarkStart w:id="256" w:name="_Toc484439928"/>
      <w:bookmarkStart w:id="257" w:name="_Toc484440052"/>
      <w:bookmarkStart w:id="258" w:name="_Toc484440412"/>
      <w:bookmarkStart w:id="259" w:name="_Toc484448071"/>
      <w:bookmarkStart w:id="260" w:name="_Toc484448196"/>
      <w:bookmarkStart w:id="261" w:name="_Toc484448320"/>
      <w:bookmarkStart w:id="262" w:name="_Toc484448444"/>
      <w:bookmarkStart w:id="263" w:name="_Toc484448568"/>
      <w:bookmarkStart w:id="264" w:name="_Toc484448692"/>
      <w:bookmarkStart w:id="265" w:name="_Toc484448815"/>
      <w:bookmarkStart w:id="266" w:name="_Toc484448939"/>
      <w:bookmarkStart w:id="267" w:name="_Toc484449063"/>
      <w:bookmarkStart w:id="268" w:name="_Toc484526558"/>
      <w:bookmarkStart w:id="269" w:name="_Toc484605278"/>
      <w:bookmarkStart w:id="270" w:name="_Toc484605402"/>
      <w:bookmarkStart w:id="271" w:name="_Toc484688271"/>
      <w:bookmarkStart w:id="272" w:name="_Toc484688826"/>
      <w:bookmarkStart w:id="273" w:name="_Toc485218262"/>
      <w:bookmarkStart w:id="274" w:name="_Toc482025714"/>
      <w:bookmarkStart w:id="275" w:name="_Toc482097537"/>
      <w:bookmarkStart w:id="276" w:name="_Toc482097626"/>
      <w:bookmarkStart w:id="277" w:name="_Toc482097715"/>
      <w:bookmarkStart w:id="278" w:name="_Toc482097907"/>
      <w:bookmarkStart w:id="279" w:name="_Toc482099005"/>
      <w:bookmarkStart w:id="280" w:name="_Toc482100722"/>
      <w:bookmarkStart w:id="281" w:name="_Toc482100879"/>
      <w:bookmarkStart w:id="282" w:name="_Toc482101305"/>
      <w:bookmarkStart w:id="283" w:name="_Toc482101442"/>
      <w:bookmarkStart w:id="284" w:name="_Toc482101557"/>
      <w:bookmarkStart w:id="285" w:name="_Toc482101732"/>
      <w:bookmarkStart w:id="286" w:name="_Toc482101825"/>
      <w:bookmarkStart w:id="287" w:name="_Toc482101920"/>
      <w:bookmarkStart w:id="288" w:name="_Toc482102015"/>
      <w:bookmarkStart w:id="289" w:name="_Toc482102109"/>
      <w:bookmarkStart w:id="290" w:name="_Toc482351973"/>
      <w:bookmarkStart w:id="291" w:name="_Toc482352063"/>
      <w:bookmarkStart w:id="292" w:name="_Toc482352153"/>
      <w:bookmarkStart w:id="293" w:name="_Toc482352243"/>
      <w:bookmarkStart w:id="294" w:name="_Toc482633083"/>
      <w:bookmarkStart w:id="295" w:name="_Toc482641260"/>
      <w:bookmarkStart w:id="296" w:name="_Toc482712706"/>
      <w:bookmarkStart w:id="297" w:name="_Toc482959476"/>
      <w:bookmarkStart w:id="298" w:name="_Toc482959586"/>
      <w:bookmarkStart w:id="299" w:name="_Toc482959696"/>
      <w:bookmarkStart w:id="300" w:name="_Toc482978815"/>
      <w:bookmarkStart w:id="301" w:name="_Toc482978924"/>
      <w:bookmarkStart w:id="302" w:name="_Toc482979032"/>
      <w:bookmarkStart w:id="303" w:name="_Toc482979143"/>
      <w:bookmarkStart w:id="304" w:name="_Toc482979252"/>
      <w:bookmarkStart w:id="305" w:name="_Toc482979361"/>
      <w:bookmarkStart w:id="306" w:name="_Toc482979469"/>
      <w:bookmarkStart w:id="307" w:name="_Toc482979578"/>
      <w:bookmarkStart w:id="308" w:name="_Toc482979676"/>
      <w:bookmarkStart w:id="309" w:name="_Toc483233637"/>
      <w:bookmarkStart w:id="310" w:name="_Toc483302337"/>
      <w:bookmarkStart w:id="311" w:name="_Toc483315887"/>
      <w:bookmarkStart w:id="312" w:name="_Toc483316092"/>
      <w:bookmarkStart w:id="313" w:name="_Toc483316295"/>
      <w:bookmarkStart w:id="314" w:name="_Toc483316426"/>
      <w:bookmarkStart w:id="315" w:name="_Toc483325729"/>
      <w:bookmarkStart w:id="316" w:name="_Toc483401208"/>
      <w:bookmarkStart w:id="317" w:name="_Toc483474005"/>
      <w:bookmarkStart w:id="318" w:name="_Toc483571434"/>
      <w:bookmarkStart w:id="319" w:name="_Toc483571555"/>
      <w:bookmarkStart w:id="320" w:name="_Toc483906932"/>
      <w:bookmarkStart w:id="321" w:name="_Toc484010682"/>
      <w:bookmarkStart w:id="322" w:name="_Toc484010804"/>
      <w:bookmarkStart w:id="323" w:name="_Toc484010928"/>
      <w:bookmarkStart w:id="324" w:name="_Toc484011050"/>
      <w:bookmarkStart w:id="325" w:name="_Toc484011172"/>
      <w:bookmarkStart w:id="326" w:name="_Toc484011647"/>
      <w:bookmarkStart w:id="327" w:name="_Toc484097721"/>
      <w:bookmarkStart w:id="328" w:name="_Toc484428893"/>
      <w:bookmarkStart w:id="329" w:name="_Toc484429063"/>
      <w:bookmarkStart w:id="330" w:name="_Toc484438638"/>
      <w:bookmarkStart w:id="331" w:name="_Toc484438762"/>
      <w:bookmarkStart w:id="332" w:name="_Toc484438886"/>
      <w:bookmarkStart w:id="333" w:name="_Toc484439806"/>
      <w:bookmarkStart w:id="334" w:name="_Toc484439929"/>
      <w:bookmarkStart w:id="335" w:name="_Toc484440053"/>
      <w:bookmarkStart w:id="336" w:name="_Toc484440413"/>
      <w:bookmarkStart w:id="337" w:name="_Toc484448072"/>
      <w:bookmarkStart w:id="338" w:name="_Toc484448197"/>
      <w:bookmarkStart w:id="339" w:name="_Toc484448321"/>
      <w:bookmarkStart w:id="340" w:name="_Toc484448445"/>
      <w:bookmarkStart w:id="341" w:name="_Toc484448569"/>
      <w:bookmarkStart w:id="342" w:name="_Toc484448693"/>
      <w:bookmarkStart w:id="343" w:name="_Toc484448816"/>
      <w:bookmarkStart w:id="344" w:name="_Toc484448940"/>
      <w:bookmarkStart w:id="345" w:name="_Toc484449064"/>
      <w:bookmarkStart w:id="346" w:name="_Toc484526559"/>
      <w:bookmarkStart w:id="347" w:name="_Toc484605279"/>
      <w:bookmarkStart w:id="348" w:name="_Toc484605403"/>
      <w:bookmarkStart w:id="349" w:name="_Toc484688272"/>
      <w:bookmarkStart w:id="350" w:name="_Toc484688827"/>
      <w:bookmarkStart w:id="351" w:name="_Toc485218263"/>
      <w:bookmarkStart w:id="352" w:name="_Toc482025715"/>
      <w:bookmarkStart w:id="353" w:name="_Toc482097538"/>
      <w:bookmarkStart w:id="354" w:name="_Toc482097627"/>
      <w:bookmarkStart w:id="355" w:name="_Toc482097716"/>
      <w:bookmarkStart w:id="356" w:name="_Toc482097908"/>
      <w:bookmarkStart w:id="357" w:name="_Toc482099006"/>
      <w:bookmarkStart w:id="358" w:name="_Toc482100723"/>
      <w:bookmarkStart w:id="359" w:name="_Toc482100880"/>
      <w:bookmarkStart w:id="360" w:name="_Toc482101306"/>
      <w:bookmarkStart w:id="361" w:name="_Toc482101443"/>
      <w:bookmarkStart w:id="362" w:name="_Toc482101558"/>
      <w:bookmarkStart w:id="363" w:name="_Toc482101733"/>
      <w:bookmarkStart w:id="364" w:name="_Toc482101826"/>
      <w:bookmarkStart w:id="365" w:name="_Toc482101921"/>
      <w:bookmarkStart w:id="366" w:name="_Toc482102016"/>
      <w:bookmarkStart w:id="367" w:name="_Toc482102110"/>
      <w:bookmarkStart w:id="368" w:name="_Toc482351974"/>
      <w:bookmarkStart w:id="369" w:name="_Toc482352064"/>
      <w:bookmarkStart w:id="370" w:name="_Toc482352154"/>
      <w:bookmarkStart w:id="371" w:name="_Toc482352244"/>
      <w:bookmarkStart w:id="372" w:name="_Toc482633084"/>
      <w:bookmarkStart w:id="373" w:name="_Toc482641261"/>
      <w:bookmarkStart w:id="374" w:name="_Toc482712707"/>
      <w:bookmarkStart w:id="375" w:name="_Toc482959477"/>
      <w:bookmarkStart w:id="376" w:name="_Toc482959587"/>
      <w:bookmarkStart w:id="377" w:name="_Toc482959697"/>
      <w:bookmarkStart w:id="378" w:name="_Toc482978816"/>
      <w:bookmarkStart w:id="379" w:name="_Toc482978925"/>
      <w:bookmarkStart w:id="380" w:name="_Toc482979033"/>
      <w:bookmarkStart w:id="381" w:name="_Toc482979144"/>
      <w:bookmarkStart w:id="382" w:name="_Toc482979253"/>
      <w:bookmarkStart w:id="383" w:name="_Toc482979362"/>
      <w:bookmarkStart w:id="384" w:name="_Toc482979470"/>
      <w:bookmarkStart w:id="385" w:name="_Toc482979579"/>
      <w:bookmarkStart w:id="386" w:name="_Toc482979677"/>
      <w:bookmarkStart w:id="387" w:name="_Toc483233638"/>
      <w:bookmarkStart w:id="388" w:name="_Toc483302338"/>
      <w:bookmarkStart w:id="389" w:name="_Toc483315888"/>
      <w:bookmarkStart w:id="390" w:name="_Toc483316093"/>
      <w:bookmarkStart w:id="391" w:name="_Toc483316296"/>
      <w:bookmarkStart w:id="392" w:name="_Toc483316427"/>
      <w:bookmarkStart w:id="393" w:name="_Toc483325730"/>
      <w:bookmarkStart w:id="394" w:name="_Toc483401209"/>
      <w:bookmarkStart w:id="395" w:name="_Toc483474006"/>
      <w:bookmarkStart w:id="396" w:name="_Toc483571435"/>
      <w:bookmarkStart w:id="397" w:name="_Toc483571556"/>
      <w:bookmarkStart w:id="398" w:name="_Toc483906933"/>
      <w:bookmarkStart w:id="399" w:name="_Toc484010683"/>
      <w:bookmarkStart w:id="400" w:name="_Toc484010805"/>
      <w:bookmarkStart w:id="401" w:name="_Toc484010929"/>
      <w:bookmarkStart w:id="402" w:name="_Toc484011051"/>
      <w:bookmarkStart w:id="403" w:name="_Toc484011173"/>
      <w:bookmarkStart w:id="404" w:name="_Toc484011648"/>
      <w:bookmarkStart w:id="405" w:name="_Toc484097722"/>
      <w:bookmarkStart w:id="406" w:name="_Toc484428894"/>
      <w:bookmarkStart w:id="407" w:name="_Toc484429064"/>
      <w:bookmarkStart w:id="408" w:name="_Toc484438639"/>
      <w:bookmarkStart w:id="409" w:name="_Toc484438763"/>
      <w:bookmarkStart w:id="410" w:name="_Toc484438887"/>
      <w:bookmarkStart w:id="411" w:name="_Toc484439807"/>
      <w:bookmarkStart w:id="412" w:name="_Toc484439930"/>
      <w:bookmarkStart w:id="413" w:name="_Toc484440054"/>
      <w:bookmarkStart w:id="414" w:name="_Toc484440414"/>
      <w:bookmarkStart w:id="415" w:name="_Toc484448073"/>
      <w:bookmarkStart w:id="416" w:name="_Toc484448198"/>
      <w:bookmarkStart w:id="417" w:name="_Toc484448322"/>
      <w:bookmarkStart w:id="418" w:name="_Toc484448446"/>
      <w:bookmarkStart w:id="419" w:name="_Toc484448570"/>
      <w:bookmarkStart w:id="420" w:name="_Toc484448694"/>
      <w:bookmarkStart w:id="421" w:name="_Toc484448817"/>
      <w:bookmarkStart w:id="422" w:name="_Toc484448941"/>
      <w:bookmarkStart w:id="423" w:name="_Toc484449065"/>
      <w:bookmarkStart w:id="424" w:name="_Toc484526560"/>
      <w:bookmarkStart w:id="425" w:name="_Toc484605280"/>
      <w:bookmarkStart w:id="426" w:name="_Toc484605404"/>
      <w:bookmarkStart w:id="427" w:name="_Toc484688273"/>
      <w:bookmarkStart w:id="428" w:name="_Toc484688828"/>
      <w:bookmarkStart w:id="429" w:name="_Toc485218264"/>
      <w:bookmarkStart w:id="430" w:name="_Toc482025716"/>
      <w:bookmarkStart w:id="431" w:name="_Toc482097539"/>
      <w:bookmarkStart w:id="432" w:name="_Toc482097628"/>
      <w:bookmarkStart w:id="433" w:name="_Toc482097717"/>
      <w:bookmarkStart w:id="434" w:name="_Toc482097909"/>
      <w:bookmarkStart w:id="435" w:name="_Toc482099007"/>
      <w:bookmarkStart w:id="436" w:name="_Toc482100724"/>
      <w:bookmarkStart w:id="437" w:name="_Toc482100881"/>
      <w:bookmarkStart w:id="438" w:name="_Toc482101307"/>
      <w:bookmarkStart w:id="439" w:name="_Toc482101444"/>
      <w:bookmarkStart w:id="440" w:name="_Toc482101559"/>
      <w:bookmarkStart w:id="441" w:name="_Toc482101734"/>
      <w:bookmarkStart w:id="442" w:name="_Toc482101827"/>
      <w:bookmarkStart w:id="443" w:name="_Toc482101922"/>
      <w:bookmarkStart w:id="444" w:name="_Toc482102017"/>
      <w:bookmarkStart w:id="445" w:name="_Toc482102111"/>
      <w:bookmarkStart w:id="446" w:name="_Toc482351975"/>
      <w:bookmarkStart w:id="447" w:name="_Toc482352065"/>
      <w:bookmarkStart w:id="448" w:name="_Toc482352155"/>
      <w:bookmarkStart w:id="449" w:name="_Toc482352245"/>
      <w:bookmarkStart w:id="450" w:name="_Toc482633085"/>
      <w:bookmarkStart w:id="451" w:name="_Toc482641262"/>
      <w:bookmarkStart w:id="452" w:name="_Toc482712708"/>
      <w:bookmarkStart w:id="453" w:name="_Toc482959478"/>
      <w:bookmarkStart w:id="454" w:name="_Toc482959588"/>
      <w:bookmarkStart w:id="455" w:name="_Toc482959698"/>
      <w:bookmarkStart w:id="456" w:name="_Toc482978817"/>
      <w:bookmarkStart w:id="457" w:name="_Toc482978926"/>
      <w:bookmarkStart w:id="458" w:name="_Toc482979034"/>
      <w:bookmarkStart w:id="459" w:name="_Toc482979145"/>
      <w:bookmarkStart w:id="460" w:name="_Toc482979254"/>
      <w:bookmarkStart w:id="461" w:name="_Toc482979363"/>
      <w:bookmarkStart w:id="462" w:name="_Toc482979471"/>
      <w:bookmarkStart w:id="463" w:name="_Toc482979580"/>
      <w:bookmarkStart w:id="464" w:name="_Toc482979678"/>
      <w:bookmarkStart w:id="465" w:name="_Toc483233639"/>
      <w:bookmarkStart w:id="466" w:name="_Toc483302339"/>
      <w:bookmarkStart w:id="467" w:name="_Toc483315889"/>
      <w:bookmarkStart w:id="468" w:name="_Toc483316094"/>
      <w:bookmarkStart w:id="469" w:name="_Toc483316297"/>
      <w:bookmarkStart w:id="470" w:name="_Toc483316428"/>
      <w:bookmarkStart w:id="471" w:name="_Toc483325731"/>
      <w:bookmarkStart w:id="472" w:name="_Toc483401210"/>
      <w:bookmarkStart w:id="473" w:name="_Toc483474007"/>
      <w:bookmarkStart w:id="474" w:name="_Toc483571436"/>
      <w:bookmarkStart w:id="475" w:name="_Toc483571557"/>
      <w:bookmarkStart w:id="476" w:name="_Toc483906934"/>
      <w:bookmarkStart w:id="477" w:name="_Toc484010684"/>
      <w:bookmarkStart w:id="478" w:name="_Toc484010806"/>
      <w:bookmarkStart w:id="479" w:name="_Toc484010930"/>
      <w:bookmarkStart w:id="480" w:name="_Toc484011052"/>
      <w:bookmarkStart w:id="481" w:name="_Toc484011174"/>
      <w:bookmarkStart w:id="482" w:name="_Toc484011649"/>
      <w:bookmarkStart w:id="483" w:name="_Toc484097723"/>
      <w:bookmarkStart w:id="484" w:name="_Toc484428895"/>
      <w:bookmarkStart w:id="485" w:name="_Toc484429065"/>
      <w:bookmarkStart w:id="486" w:name="_Toc484438640"/>
      <w:bookmarkStart w:id="487" w:name="_Toc484438764"/>
      <w:bookmarkStart w:id="488" w:name="_Toc484438888"/>
      <w:bookmarkStart w:id="489" w:name="_Toc484439808"/>
      <w:bookmarkStart w:id="490" w:name="_Toc484439931"/>
      <w:bookmarkStart w:id="491" w:name="_Toc484440055"/>
      <w:bookmarkStart w:id="492" w:name="_Toc484440415"/>
      <w:bookmarkStart w:id="493" w:name="_Toc484448074"/>
      <w:bookmarkStart w:id="494" w:name="_Toc484448199"/>
      <w:bookmarkStart w:id="495" w:name="_Toc484448323"/>
      <w:bookmarkStart w:id="496" w:name="_Toc484448447"/>
      <w:bookmarkStart w:id="497" w:name="_Toc484448571"/>
      <w:bookmarkStart w:id="498" w:name="_Toc484448695"/>
      <w:bookmarkStart w:id="499" w:name="_Toc484448818"/>
      <w:bookmarkStart w:id="500" w:name="_Toc484448942"/>
      <w:bookmarkStart w:id="501" w:name="_Toc484449066"/>
      <w:bookmarkStart w:id="502" w:name="_Toc484526561"/>
      <w:bookmarkStart w:id="503" w:name="_Toc484605281"/>
      <w:bookmarkStart w:id="504" w:name="_Toc484605405"/>
      <w:bookmarkStart w:id="505" w:name="_Toc484688274"/>
      <w:bookmarkStart w:id="506" w:name="_Toc484688829"/>
      <w:bookmarkStart w:id="507" w:name="_Toc485218265"/>
      <w:bookmarkStart w:id="508" w:name="_Toc482025717"/>
      <w:bookmarkStart w:id="509" w:name="_Toc482097540"/>
      <w:bookmarkStart w:id="510" w:name="_Toc482097629"/>
      <w:bookmarkStart w:id="511" w:name="_Toc482097718"/>
      <w:bookmarkStart w:id="512" w:name="_Toc482097910"/>
      <w:bookmarkStart w:id="513" w:name="_Toc482099008"/>
      <w:bookmarkStart w:id="514" w:name="_Toc482100725"/>
      <w:bookmarkStart w:id="515" w:name="_Toc482100882"/>
      <w:bookmarkStart w:id="516" w:name="_Toc482101308"/>
      <w:bookmarkStart w:id="517" w:name="_Toc482101445"/>
      <w:bookmarkStart w:id="518" w:name="_Toc482101560"/>
      <w:bookmarkStart w:id="519" w:name="_Toc482101735"/>
      <w:bookmarkStart w:id="520" w:name="_Toc482101828"/>
      <w:bookmarkStart w:id="521" w:name="_Toc482101923"/>
      <w:bookmarkStart w:id="522" w:name="_Toc482102018"/>
      <w:bookmarkStart w:id="523" w:name="_Toc482102112"/>
      <w:bookmarkStart w:id="524" w:name="_Toc482351976"/>
      <w:bookmarkStart w:id="525" w:name="_Toc482352066"/>
      <w:bookmarkStart w:id="526" w:name="_Toc482352156"/>
      <w:bookmarkStart w:id="527" w:name="_Toc482352246"/>
      <w:bookmarkStart w:id="528" w:name="_Toc482633086"/>
      <w:bookmarkStart w:id="529" w:name="_Toc482641263"/>
      <w:bookmarkStart w:id="530" w:name="_Toc482712709"/>
      <w:bookmarkStart w:id="531" w:name="_Toc482959479"/>
      <w:bookmarkStart w:id="532" w:name="_Toc482959589"/>
      <w:bookmarkStart w:id="533" w:name="_Toc482959699"/>
      <w:bookmarkStart w:id="534" w:name="_Toc482978818"/>
      <w:bookmarkStart w:id="535" w:name="_Toc482978927"/>
      <w:bookmarkStart w:id="536" w:name="_Toc482979035"/>
      <w:bookmarkStart w:id="537" w:name="_Toc482979146"/>
      <w:bookmarkStart w:id="538" w:name="_Toc482979255"/>
      <w:bookmarkStart w:id="539" w:name="_Toc482979364"/>
      <w:bookmarkStart w:id="540" w:name="_Toc482979472"/>
      <w:bookmarkStart w:id="541" w:name="_Toc482979581"/>
      <w:bookmarkStart w:id="542" w:name="_Toc482979679"/>
      <w:bookmarkStart w:id="543" w:name="_Toc483233640"/>
      <w:bookmarkStart w:id="544" w:name="_Toc483302340"/>
      <w:bookmarkStart w:id="545" w:name="_Toc483315890"/>
      <w:bookmarkStart w:id="546" w:name="_Toc483316095"/>
      <w:bookmarkStart w:id="547" w:name="_Toc483316298"/>
      <w:bookmarkStart w:id="548" w:name="_Toc483316429"/>
      <w:bookmarkStart w:id="549" w:name="_Toc483325732"/>
      <w:bookmarkStart w:id="550" w:name="_Toc483401211"/>
      <w:bookmarkStart w:id="551" w:name="_Toc483474008"/>
      <w:bookmarkStart w:id="552" w:name="_Toc483571437"/>
      <w:bookmarkStart w:id="553" w:name="_Toc483571558"/>
      <w:bookmarkStart w:id="554" w:name="_Toc483906935"/>
      <w:bookmarkStart w:id="555" w:name="_Toc484010685"/>
      <w:bookmarkStart w:id="556" w:name="_Toc484010807"/>
      <w:bookmarkStart w:id="557" w:name="_Toc484010931"/>
      <w:bookmarkStart w:id="558" w:name="_Toc484011053"/>
      <w:bookmarkStart w:id="559" w:name="_Toc484011175"/>
      <w:bookmarkStart w:id="560" w:name="_Toc484011650"/>
      <w:bookmarkStart w:id="561" w:name="_Toc484097724"/>
      <w:bookmarkStart w:id="562" w:name="_Toc484428896"/>
      <w:bookmarkStart w:id="563" w:name="_Toc484429066"/>
      <w:bookmarkStart w:id="564" w:name="_Toc484438641"/>
      <w:bookmarkStart w:id="565" w:name="_Toc484438765"/>
      <w:bookmarkStart w:id="566" w:name="_Toc484438889"/>
      <w:bookmarkStart w:id="567" w:name="_Toc484439809"/>
      <w:bookmarkStart w:id="568" w:name="_Toc484439932"/>
      <w:bookmarkStart w:id="569" w:name="_Toc484440056"/>
      <w:bookmarkStart w:id="570" w:name="_Toc484440416"/>
      <w:bookmarkStart w:id="571" w:name="_Toc484448075"/>
      <w:bookmarkStart w:id="572" w:name="_Toc484448200"/>
      <w:bookmarkStart w:id="573" w:name="_Toc484448324"/>
      <w:bookmarkStart w:id="574" w:name="_Toc484448448"/>
      <w:bookmarkStart w:id="575" w:name="_Toc484448572"/>
      <w:bookmarkStart w:id="576" w:name="_Toc484448696"/>
      <w:bookmarkStart w:id="577" w:name="_Toc484448819"/>
      <w:bookmarkStart w:id="578" w:name="_Toc484448943"/>
      <w:bookmarkStart w:id="579" w:name="_Toc484449067"/>
      <w:bookmarkStart w:id="580" w:name="_Toc484526562"/>
      <w:bookmarkStart w:id="581" w:name="_Toc484605282"/>
      <w:bookmarkStart w:id="582" w:name="_Toc484605406"/>
      <w:bookmarkStart w:id="583" w:name="_Toc484688275"/>
      <w:bookmarkStart w:id="584" w:name="_Toc484688830"/>
      <w:bookmarkStart w:id="585" w:name="_Toc485218266"/>
      <w:bookmarkStart w:id="586" w:name="_Toc482025718"/>
      <w:bookmarkStart w:id="587" w:name="_Toc482097541"/>
      <w:bookmarkStart w:id="588" w:name="_Toc482097630"/>
      <w:bookmarkStart w:id="589" w:name="_Toc482097719"/>
      <w:bookmarkStart w:id="590" w:name="_Toc482097911"/>
      <w:bookmarkStart w:id="591" w:name="_Toc482099009"/>
      <w:bookmarkStart w:id="592" w:name="_Toc482100726"/>
      <w:bookmarkStart w:id="593" w:name="_Toc482100883"/>
      <w:bookmarkStart w:id="594" w:name="_Toc482101309"/>
      <w:bookmarkStart w:id="595" w:name="_Toc482101446"/>
      <w:bookmarkStart w:id="596" w:name="_Toc482101561"/>
      <w:bookmarkStart w:id="597" w:name="_Toc482101736"/>
      <w:bookmarkStart w:id="598" w:name="_Toc482101829"/>
      <w:bookmarkStart w:id="599" w:name="_Toc482101924"/>
      <w:bookmarkStart w:id="600" w:name="_Toc482102019"/>
      <w:bookmarkStart w:id="601" w:name="_Toc482102113"/>
      <w:bookmarkStart w:id="602" w:name="_Toc482351977"/>
      <w:bookmarkStart w:id="603" w:name="_Toc482352067"/>
      <w:bookmarkStart w:id="604" w:name="_Toc482352157"/>
      <w:bookmarkStart w:id="605" w:name="_Toc482352247"/>
      <w:bookmarkStart w:id="606" w:name="_Toc482633087"/>
      <w:bookmarkStart w:id="607" w:name="_Toc482641264"/>
      <w:bookmarkStart w:id="608" w:name="_Toc482712710"/>
      <w:bookmarkStart w:id="609" w:name="_Toc482959480"/>
      <w:bookmarkStart w:id="610" w:name="_Toc482959590"/>
      <w:bookmarkStart w:id="611" w:name="_Toc482959700"/>
      <w:bookmarkStart w:id="612" w:name="_Toc482978819"/>
      <w:bookmarkStart w:id="613" w:name="_Toc482978928"/>
      <w:bookmarkStart w:id="614" w:name="_Toc482979036"/>
      <w:bookmarkStart w:id="615" w:name="_Toc482979147"/>
      <w:bookmarkStart w:id="616" w:name="_Toc482979256"/>
      <w:bookmarkStart w:id="617" w:name="_Toc482979365"/>
      <w:bookmarkStart w:id="618" w:name="_Toc482979473"/>
      <w:bookmarkStart w:id="619" w:name="_Toc482979582"/>
      <w:bookmarkStart w:id="620" w:name="_Toc482979680"/>
      <w:bookmarkStart w:id="621" w:name="_Toc483233641"/>
      <w:bookmarkStart w:id="622" w:name="_Toc483302341"/>
      <w:bookmarkStart w:id="623" w:name="_Toc483315891"/>
      <w:bookmarkStart w:id="624" w:name="_Toc483316096"/>
      <w:bookmarkStart w:id="625" w:name="_Toc483316299"/>
      <w:bookmarkStart w:id="626" w:name="_Toc483316430"/>
      <w:bookmarkStart w:id="627" w:name="_Toc483325733"/>
      <w:bookmarkStart w:id="628" w:name="_Toc483401212"/>
      <w:bookmarkStart w:id="629" w:name="_Toc483474009"/>
      <w:bookmarkStart w:id="630" w:name="_Toc483571438"/>
      <w:bookmarkStart w:id="631" w:name="_Toc483571559"/>
      <w:bookmarkStart w:id="632" w:name="_Toc483906936"/>
      <w:bookmarkStart w:id="633" w:name="_Toc484010686"/>
      <w:bookmarkStart w:id="634" w:name="_Toc484010808"/>
      <w:bookmarkStart w:id="635" w:name="_Toc484010932"/>
      <w:bookmarkStart w:id="636" w:name="_Toc484011054"/>
      <w:bookmarkStart w:id="637" w:name="_Toc484011176"/>
      <w:bookmarkStart w:id="638" w:name="_Toc484011651"/>
      <w:bookmarkStart w:id="639" w:name="_Toc484097725"/>
      <w:bookmarkStart w:id="640" w:name="_Toc484428897"/>
      <w:bookmarkStart w:id="641" w:name="_Toc484429067"/>
      <w:bookmarkStart w:id="642" w:name="_Toc484438642"/>
      <w:bookmarkStart w:id="643" w:name="_Toc484438766"/>
      <w:bookmarkStart w:id="644" w:name="_Toc484438890"/>
      <w:bookmarkStart w:id="645" w:name="_Toc484439810"/>
      <w:bookmarkStart w:id="646" w:name="_Toc484439933"/>
      <w:bookmarkStart w:id="647" w:name="_Toc484440057"/>
      <w:bookmarkStart w:id="648" w:name="_Toc484440417"/>
      <w:bookmarkStart w:id="649" w:name="_Toc484448076"/>
      <w:bookmarkStart w:id="650" w:name="_Toc484448201"/>
      <w:bookmarkStart w:id="651" w:name="_Toc484448325"/>
      <w:bookmarkStart w:id="652" w:name="_Toc484448449"/>
      <w:bookmarkStart w:id="653" w:name="_Toc484448573"/>
      <w:bookmarkStart w:id="654" w:name="_Toc484448697"/>
      <w:bookmarkStart w:id="655" w:name="_Toc484448820"/>
      <w:bookmarkStart w:id="656" w:name="_Toc484448944"/>
      <w:bookmarkStart w:id="657" w:name="_Toc484449068"/>
      <w:bookmarkStart w:id="658" w:name="_Toc484526563"/>
      <w:bookmarkStart w:id="659" w:name="_Toc484605283"/>
      <w:bookmarkStart w:id="660" w:name="_Toc484605407"/>
      <w:bookmarkStart w:id="661" w:name="_Toc484688276"/>
      <w:bookmarkStart w:id="662" w:name="_Toc484688831"/>
      <w:bookmarkStart w:id="663" w:name="_Toc485218267"/>
      <w:bookmarkStart w:id="664" w:name="_Toc482025719"/>
      <w:bookmarkStart w:id="665" w:name="_Toc482097542"/>
      <w:bookmarkStart w:id="666" w:name="_Toc482097631"/>
      <w:bookmarkStart w:id="667" w:name="_Toc482097720"/>
      <w:bookmarkStart w:id="668" w:name="_Toc482097912"/>
      <w:bookmarkStart w:id="669" w:name="_Toc482099010"/>
      <w:bookmarkStart w:id="670" w:name="_Toc482100727"/>
      <w:bookmarkStart w:id="671" w:name="_Toc482100884"/>
      <w:bookmarkStart w:id="672" w:name="_Toc482101310"/>
      <w:bookmarkStart w:id="673" w:name="_Toc482101447"/>
      <w:bookmarkStart w:id="674" w:name="_Toc482101562"/>
      <w:bookmarkStart w:id="675" w:name="_Toc482101737"/>
      <w:bookmarkStart w:id="676" w:name="_Toc482101830"/>
      <w:bookmarkStart w:id="677" w:name="_Toc482101925"/>
      <w:bookmarkStart w:id="678" w:name="_Toc482102020"/>
      <w:bookmarkStart w:id="679" w:name="_Toc482102114"/>
      <w:bookmarkStart w:id="680" w:name="_Toc482351978"/>
      <w:bookmarkStart w:id="681" w:name="_Toc482352068"/>
      <w:bookmarkStart w:id="682" w:name="_Toc482352158"/>
      <w:bookmarkStart w:id="683" w:name="_Toc482352248"/>
      <w:bookmarkStart w:id="684" w:name="_Toc482633088"/>
      <w:bookmarkStart w:id="685" w:name="_Toc482641265"/>
      <w:bookmarkStart w:id="686" w:name="_Toc482712711"/>
      <w:bookmarkStart w:id="687" w:name="_Toc482959481"/>
      <w:bookmarkStart w:id="688" w:name="_Toc482959591"/>
      <w:bookmarkStart w:id="689" w:name="_Toc482959701"/>
      <w:bookmarkStart w:id="690" w:name="_Toc482978820"/>
      <w:bookmarkStart w:id="691" w:name="_Toc482978929"/>
      <w:bookmarkStart w:id="692" w:name="_Toc482979037"/>
      <w:bookmarkStart w:id="693" w:name="_Toc482979148"/>
      <w:bookmarkStart w:id="694" w:name="_Toc482979257"/>
      <w:bookmarkStart w:id="695" w:name="_Toc482979366"/>
      <w:bookmarkStart w:id="696" w:name="_Toc482979474"/>
      <w:bookmarkStart w:id="697" w:name="_Toc482979583"/>
      <w:bookmarkStart w:id="698" w:name="_Toc482979681"/>
      <w:bookmarkStart w:id="699" w:name="_Toc483233642"/>
      <w:bookmarkStart w:id="700" w:name="_Toc483302342"/>
      <w:bookmarkStart w:id="701" w:name="_Toc483315892"/>
      <w:bookmarkStart w:id="702" w:name="_Toc483316097"/>
      <w:bookmarkStart w:id="703" w:name="_Toc483316300"/>
      <w:bookmarkStart w:id="704" w:name="_Toc483316431"/>
      <w:bookmarkStart w:id="705" w:name="_Toc483325734"/>
      <w:bookmarkStart w:id="706" w:name="_Toc483401213"/>
      <w:bookmarkStart w:id="707" w:name="_Toc483474010"/>
      <w:bookmarkStart w:id="708" w:name="_Toc483571439"/>
      <w:bookmarkStart w:id="709" w:name="_Toc483571560"/>
      <w:bookmarkStart w:id="710" w:name="_Toc483906937"/>
      <w:bookmarkStart w:id="711" w:name="_Toc484010687"/>
      <w:bookmarkStart w:id="712" w:name="_Toc484010809"/>
      <w:bookmarkStart w:id="713" w:name="_Toc484010933"/>
      <w:bookmarkStart w:id="714" w:name="_Toc484011055"/>
      <w:bookmarkStart w:id="715" w:name="_Toc484011177"/>
      <w:bookmarkStart w:id="716" w:name="_Toc484011652"/>
      <w:bookmarkStart w:id="717" w:name="_Toc484097726"/>
      <w:bookmarkStart w:id="718" w:name="_Toc484428898"/>
      <w:bookmarkStart w:id="719" w:name="_Toc484429068"/>
      <w:bookmarkStart w:id="720" w:name="_Toc484438643"/>
      <w:bookmarkStart w:id="721" w:name="_Toc484438767"/>
      <w:bookmarkStart w:id="722" w:name="_Toc484438891"/>
      <w:bookmarkStart w:id="723" w:name="_Toc484439811"/>
      <w:bookmarkStart w:id="724" w:name="_Toc484439934"/>
      <w:bookmarkStart w:id="725" w:name="_Toc484440058"/>
      <w:bookmarkStart w:id="726" w:name="_Toc484440418"/>
      <w:bookmarkStart w:id="727" w:name="_Toc484448077"/>
      <w:bookmarkStart w:id="728" w:name="_Toc484448202"/>
      <w:bookmarkStart w:id="729" w:name="_Toc484448326"/>
      <w:bookmarkStart w:id="730" w:name="_Toc484448450"/>
      <w:bookmarkStart w:id="731" w:name="_Toc484448574"/>
      <w:bookmarkStart w:id="732" w:name="_Toc484448698"/>
      <w:bookmarkStart w:id="733" w:name="_Toc484448821"/>
      <w:bookmarkStart w:id="734" w:name="_Toc484448945"/>
      <w:bookmarkStart w:id="735" w:name="_Toc484449069"/>
      <w:bookmarkStart w:id="736" w:name="_Toc484526564"/>
      <w:bookmarkStart w:id="737" w:name="_Toc484605284"/>
      <w:bookmarkStart w:id="738" w:name="_Toc484605408"/>
      <w:bookmarkStart w:id="739" w:name="_Toc484688277"/>
      <w:bookmarkStart w:id="740" w:name="_Toc484688832"/>
      <w:bookmarkStart w:id="741" w:name="_Toc485218268"/>
      <w:bookmarkStart w:id="742" w:name="_Toc482025720"/>
      <w:bookmarkStart w:id="743" w:name="_Toc482097543"/>
      <w:bookmarkStart w:id="744" w:name="_Toc482097632"/>
      <w:bookmarkStart w:id="745" w:name="_Toc482097721"/>
      <w:bookmarkStart w:id="746" w:name="_Toc482097913"/>
      <w:bookmarkStart w:id="747" w:name="_Toc482099011"/>
      <w:bookmarkStart w:id="748" w:name="_Toc482100728"/>
      <w:bookmarkStart w:id="749" w:name="_Toc482100885"/>
      <w:bookmarkStart w:id="750" w:name="_Toc482101311"/>
      <w:bookmarkStart w:id="751" w:name="_Toc482101448"/>
      <w:bookmarkStart w:id="752" w:name="_Toc482101563"/>
      <w:bookmarkStart w:id="753" w:name="_Toc482101738"/>
      <w:bookmarkStart w:id="754" w:name="_Toc482101831"/>
      <w:bookmarkStart w:id="755" w:name="_Toc482101926"/>
      <w:bookmarkStart w:id="756" w:name="_Toc482102021"/>
      <w:bookmarkStart w:id="757" w:name="_Toc482102115"/>
      <w:bookmarkStart w:id="758" w:name="_Toc482351979"/>
      <w:bookmarkStart w:id="759" w:name="_Toc482352069"/>
      <w:bookmarkStart w:id="760" w:name="_Toc482352159"/>
      <w:bookmarkStart w:id="761" w:name="_Toc482352249"/>
      <w:bookmarkStart w:id="762" w:name="_Toc482633089"/>
      <w:bookmarkStart w:id="763" w:name="_Toc482641266"/>
      <w:bookmarkStart w:id="764" w:name="_Toc482712712"/>
      <w:bookmarkStart w:id="765" w:name="_Toc482959482"/>
      <w:bookmarkStart w:id="766" w:name="_Toc482959592"/>
      <w:bookmarkStart w:id="767" w:name="_Toc482959702"/>
      <w:bookmarkStart w:id="768" w:name="_Toc482978821"/>
      <w:bookmarkStart w:id="769" w:name="_Toc482978930"/>
      <w:bookmarkStart w:id="770" w:name="_Toc482979038"/>
      <w:bookmarkStart w:id="771" w:name="_Toc482979149"/>
      <w:bookmarkStart w:id="772" w:name="_Toc482979258"/>
      <w:bookmarkStart w:id="773" w:name="_Toc482979367"/>
      <w:bookmarkStart w:id="774" w:name="_Toc482979475"/>
      <w:bookmarkStart w:id="775" w:name="_Toc482979584"/>
      <w:bookmarkStart w:id="776" w:name="_Toc482979682"/>
      <w:bookmarkStart w:id="777" w:name="_Toc483233643"/>
      <w:bookmarkStart w:id="778" w:name="_Toc483302343"/>
      <w:bookmarkStart w:id="779" w:name="_Toc483315893"/>
      <w:bookmarkStart w:id="780" w:name="_Toc483316098"/>
      <w:bookmarkStart w:id="781" w:name="_Toc483316301"/>
      <w:bookmarkStart w:id="782" w:name="_Toc483316432"/>
      <w:bookmarkStart w:id="783" w:name="_Toc483325735"/>
      <w:bookmarkStart w:id="784" w:name="_Toc483401214"/>
      <w:bookmarkStart w:id="785" w:name="_Toc483474011"/>
      <w:bookmarkStart w:id="786" w:name="_Toc483571440"/>
      <w:bookmarkStart w:id="787" w:name="_Toc483571561"/>
      <w:bookmarkStart w:id="788" w:name="_Toc483906938"/>
      <w:bookmarkStart w:id="789" w:name="_Toc484010688"/>
      <w:bookmarkStart w:id="790" w:name="_Toc484010810"/>
      <w:bookmarkStart w:id="791" w:name="_Toc484010934"/>
      <w:bookmarkStart w:id="792" w:name="_Toc484011056"/>
      <w:bookmarkStart w:id="793" w:name="_Toc484011178"/>
      <w:bookmarkStart w:id="794" w:name="_Toc484011653"/>
      <w:bookmarkStart w:id="795" w:name="_Toc484097727"/>
      <w:bookmarkStart w:id="796" w:name="_Toc484428899"/>
      <w:bookmarkStart w:id="797" w:name="_Toc484429069"/>
      <w:bookmarkStart w:id="798" w:name="_Toc484438644"/>
      <w:bookmarkStart w:id="799" w:name="_Toc484438768"/>
      <w:bookmarkStart w:id="800" w:name="_Toc484438892"/>
      <w:bookmarkStart w:id="801" w:name="_Toc484439812"/>
      <w:bookmarkStart w:id="802" w:name="_Toc484439935"/>
      <w:bookmarkStart w:id="803" w:name="_Toc484440059"/>
      <w:bookmarkStart w:id="804" w:name="_Toc484440419"/>
      <w:bookmarkStart w:id="805" w:name="_Toc484448078"/>
      <w:bookmarkStart w:id="806" w:name="_Toc484448203"/>
      <w:bookmarkStart w:id="807" w:name="_Toc484448327"/>
      <w:bookmarkStart w:id="808" w:name="_Toc484448451"/>
      <w:bookmarkStart w:id="809" w:name="_Toc484448575"/>
      <w:bookmarkStart w:id="810" w:name="_Toc484448699"/>
      <w:bookmarkStart w:id="811" w:name="_Toc484448822"/>
      <w:bookmarkStart w:id="812" w:name="_Toc484448946"/>
      <w:bookmarkStart w:id="813" w:name="_Toc484449070"/>
      <w:bookmarkStart w:id="814" w:name="_Toc484526565"/>
      <w:bookmarkStart w:id="815" w:name="_Toc484605285"/>
      <w:bookmarkStart w:id="816" w:name="_Toc484605409"/>
      <w:bookmarkStart w:id="817" w:name="_Toc484688278"/>
      <w:bookmarkStart w:id="818" w:name="_Toc484688833"/>
      <w:bookmarkStart w:id="819" w:name="_Toc485218269"/>
      <w:bookmarkStart w:id="820" w:name="_Toc482025721"/>
      <w:bookmarkStart w:id="821" w:name="_Toc482097544"/>
      <w:bookmarkStart w:id="822" w:name="_Toc482097633"/>
      <w:bookmarkStart w:id="823" w:name="_Toc482097722"/>
      <w:bookmarkStart w:id="824" w:name="_Toc482097914"/>
      <w:bookmarkStart w:id="825" w:name="_Toc482099012"/>
      <w:bookmarkStart w:id="826" w:name="_Toc482100729"/>
      <w:bookmarkStart w:id="827" w:name="_Toc482100886"/>
      <w:bookmarkStart w:id="828" w:name="_Toc482101312"/>
      <w:bookmarkStart w:id="829" w:name="_Toc482101449"/>
      <w:bookmarkStart w:id="830" w:name="_Toc482101564"/>
      <w:bookmarkStart w:id="831" w:name="_Toc482101739"/>
      <w:bookmarkStart w:id="832" w:name="_Toc482101832"/>
      <w:bookmarkStart w:id="833" w:name="_Toc482101927"/>
      <w:bookmarkStart w:id="834" w:name="_Toc482102022"/>
      <w:bookmarkStart w:id="835" w:name="_Toc482102116"/>
      <w:bookmarkStart w:id="836" w:name="_Toc482351980"/>
      <w:bookmarkStart w:id="837" w:name="_Toc482352070"/>
      <w:bookmarkStart w:id="838" w:name="_Toc482352160"/>
      <w:bookmarkStart w:id="839" w:name="_Toc482352250"/>
      <w:bookmarkStart w:id="840" w:name="_Toc482633090"/>
      <w:bookmarkStart w:id="841" w:name="_Toc482641267"/>
      <w:bookmarkStart w:id="842" w:name="_Toc482712713"/>
      <w:bookmarkStart w:id="843" w:name="_Toc482959483"/>
      <w:bookmarkStart w:id="844" w:name="_Toc482959593"/>
      <w:bookmarkStart w:id="845" w:name="_Toc482959703"/>
      <w:bookmarkStart w:id="846" w:name="_Toc482978822"/>
      <w:bookmarkStart w:id="847" w:name="_Toc482978931"/>
      <w:bookmarkStart w:id="848" w:name="_Toc482979039"/>
      <w:bookmarkStart w:id="849" w:name="_Toc482979150"/>
      <w:bookmarkStart w:id="850" w:name="_Toc482979259"/>
      <w:bookmarkStart w:id="851" w:name="_Toc482979368"/>
      <w:bookmarkStart w:id="852" w:name="_Toc482979476"/>
      <w:bookmarkStart w:id="853" w:name="_Toc482979585"/>
      <w:bookmarkStart w:id="854" w:name="_Toc482979683"/>
      <w:bookmarkStart w:id="855" w:name="_Toc483233644"/>
      <w:bookmarkStart w:id="856" w:name="_Toc483302344"/>
      <w:bookmarkStart w:id="857" w:name="_Toc483315894"/>
      <w:bookmarkStart w:id="858" w:name="_Toc483316099"/>
      <w:bookmarkStart w:id="859" w:name="_Toc483316302"/>
      <w:bookmarkStart w:id="860" w:name="_Toc483316433"/>
      <w:bookmarkStart w:id="861" w:name="_Toc483325736"/>
      <w:bookmarkStart w:id="862" w:name="_Toc483401215"/>
      <w:bookmarkStart w:id="863" w:name="_Toc483474012"/>
      <w:bookmarkStart w:id="864" w:name="_Toc483571441"/>
      <w:bookmarkStart w:id="865" w:name="_Toc483571562"/>
      <w:bookmarkStart w:id="866" w:name="_Toc483906939"/>
      <w:bookmarkStart w:id="867" w:name="_Toc484010689"/>
      <w:bookmarkStart w:id="868" w:name="_Toc484010811"/>
      <w:bookmarkStart w:id="869" w:name="_Toc484010935"/>
      <w:bookmarkStart w:id="870" w:name="_Toc484011057"/>
      <w:bookmarkStart w:id="871" w:name="_Toc484011179"/>
      <w:bookmarkStart w:id="872" w:name="_Toc484011654"/>
      <w:bookmarkStart w:id="873" w:name="_Toc484097728"/>
      <w:bookmarkStart w:id="874" w:name="_Toc484428900"/>
      <w:bookmarkStart w:id="875" w:name="_Toc484429070"/>
      <w:bookmarkStart w:id="876" w:name="_Toc484438645"/>
      <w:bookmarkStart w:id="877" w:name="_Toc484438769"/>
      <w:bookmarkStart w:id="878" w:name="_Toc484438893"/>
      <w:bookmarkStart w:id="879" w:name="_Toc484439813"/>
      <w:bookmarkStart w:id="880" w:name="_Toc484439936"/>
      <w:bookmarkStart w:id="881" w:name="_Toc484440060"/>
      <w:bookmarkStart w:id="882" w:name="_Toc484440420"/>
      <w:bookmarkStart w:id="883" w:name="_Toc484448079"/>
      <w:bookmarkStart w:id="884" w:name="_Toc484448204"/>
      <w:bookmarkStart w:id="885" w:name="_Toc484448328"/>
      <w:bookmarkStart w:id="886" w:name="_Toc484448452"/>
      <w:bookmarkStart w:id="887" w:name="_Toc484448576"/>
      <w:bookmarkStart w:id="888" w:name="_Toc484448700"/>
      <w:bookmarkStart w:id="889" w:name="_Toc484448823"/>
      <w:bookmarkStart w:id="890" w:name="_Toc484448947"/>
      <w:bookmarkStart w:id="891" w:name="_Toc484449071"/>
      <w:bookmarkStart w:id="892" w:name="_Toc484526566"/>
      <w:bookmarkStart w:id="893" w:name="_Toc484605286"/>
      <w:bookmarkStart w:id="894" w:name="_Toc484605410"/>
      <w:bookmarkStart w:id="895" w:name="_Toc484688279"/>
      <w:bookmarkStart w:id="896" w:name="_Toc484688834"/>
      <w:bookmarkStart w:id="897" w:name="_Toc485218270"/>
      <w:bookmarkStart w:id="898" w:name="_Toc482025722"/>
      <w:bookmarkStart w:id="899" w:name="_Toc482097545"/>
      <w:bookmarkStart w:id="900" w:name="_Toc482097634"/>
      <w:bookmarkStart w:id="901" w:name="_Toc482097723"/>
      <w:bookmarkStart w:id="902" w:name="_Toc482097915"/>
      <w:bookmarkStart w:id="903" w:name="_Toc482099013"/>
      <w:bookmarkStart w:id="904" w:name="_Toc482100730"/>
      <w:bookmarkStart w:id="905" w:name="_Toc482100887"/>
      <w:bookmarkStart w:id="906" w:name="_Toc482101313"/>
      <w:bookmarkStart w:id="907" w:name="_Toc482101450"/>
      <w:bookmarkStart w:id="908" w:name="_Toc482101565"/>
      <w:bookmarkStart w:id="909" w:name="_Toc482101740"/>
      <w:bookmarkStart w:id="910" w:name="_Toc482101833"/>
      <w:bookmarkStart w:id="911" w:name="_Toc482101928"/>
      <w:bookmarkStart w:id="912" w:name="_Toc482102023"/>
      <w:bookmarkStart w:id="913" w:name="_Toc482102117"/>
      <w:bookmarkStart w:id="914" w:name="_Toc482351981"/>
      <w:bookmarkStart w:id="915" w:name="_Toc482352071"/>
      <w:bookmarkStart w:id="916" w:name="_Toc482352161"/>
      <w:bookmarkStart w:id="917" w:name="_Toc482352251"/>
      <w:bookmarkStart w:id="918" w:name="_Toc482633091"/>
      <w:bookmarkStart w:id="919" w:name="_Toc482641268"/>
      <w:bookmarkStart w:id="920" w:name="_Toc482712714"/>
      <w:bookmarkStart w:id="921" w:name="_Toc482959484"/>
      <w:bookmarkStart w:id="922" w:name="_Toc482959594"/>
      <w:bookmarkStart w:id="923" w:name="_Toc482959704"/>
      <w:bookmarkStart w:id="924" w:name="_Toc482978823"/>
      <w:bookmarkStart w:id="925" w:name="_Toc482978932"/>
      <w:bookmarkStart w:id="926" w:name="_Toc482979040"/>
      <w:bookmarkStart w:id="927" w:name="_Toc482979151"/>
      <w:bookmarkStart w:id="928" w:name="_Toc482979260"/>
      <w:bookmarkStart w:id="929" w:name="_Toc482979369"/>
      <w:bookmarkStart w:id="930" w:name="_Toc482979477"/>
      <w:bookmarkStart w:id="931" w:name="_Toc482979586"/>
      <w:bookmarkStart w:id="932" w:name="_Toc482979684"/>
      <w:bookmarkStart w:id="933" w:name="_Toc483233645"/>
      <w:bookmarkStart w:id="934" w:name="_Toc483302345"/>
      <w:bookmarkStart w:id="935" w:name="_Toc483315895"/>
      <w:bookmarkStart w:id="936" w:name="_Toc483316100"/>
      <w:bookmarkStart w:id="937" w:name="_Toc483316303"/>
      <w:bookmarkStart w:id="938" w:name="_Toc483316434"/>
      <w:bookmarkStart w:id="939" w:name="_Toc483325737"/>
      <w:bookmarkStart w:id="940" w:name="_Toc483401216"/>
      <w:bookmarkStart w:id="941" w:name="_Toc483474013"/>
      <w:bookmarkStart w:id="942" w:name="_Toc483571442"/>
      <w:bookmarkStart w:id="943" w:name="_Toc483571563"/>
      <w:bookmarkStart w:id="944" w:name="_Toc483906940"/>
      <w:bookmarkStart w:id="945" w:name="_Toc484010690"/>
      <w:bookmarkStart w:id="946" w:name="_Toc484010812"/>
      <w:bookmarkStart w:id="947" w:name="_Toc484010936"/>
      <w:bookmarkStart w:id="948" w:name="_Toc484011058"/>
      <w:bookmarkStart w:id="949" w:name="_Toc484011180"/>
      <w:bookmarkStart w:id="950" w:name="_Toc484011655"/>
      <w:bookmarkStart w:id="951" w:name="_Toc484097729"/>
      <w:bookmarkStart w:id="952" w:name="_Toc484428901"/>
      <w:bookmarkStart w:id="953" w:name="_Toc484429071"/>
      <w:bookmarkStart w:id="954" w:name="_Toc484438646"/>
      <w:bookmarkStart w:id="955" w:name="_Toc484438770"/>
      <w:bookmarkStart w:id="956" w:name="_Toc484438894"/>
      <w:bookmarkStart w:id="957" w:name="_Toc484439814"/>
      <w:bookmarkStart w:id="958" w:name="_Toc484439937"/>
      <w:bookmarkStart w:id="959" w:name="_Toc484440061"/>
      <w:bookmarkStart w:id="960" w:name="_Toc484440421"/>
      <w:bookmarkStart w:id="961" w:name="_Toc484448080"/>
      <w:bookmarkStart w:id="962" w:name="_Toc484448205"/>
      <w:bookmarkStart w:id="963" w:name="_Toc484448329"/>
      <w:bookmarkStart w:id="964" w:name="_Toc484448453"/>
      <w:bookmarkStart w:id="965" w:name="_Toc484448577"/>
      <w:bookmarkStart w:id="966" w:name="_Toc484448701"/>
      <w:bookmarkStart w:id="967" w:name="_Toc484448824"/>
      <w:bookmarkStart w:id="968" w:name="_Toc484448948"/>
      <w:bookmarkStart w:id="969" w:name="_Toc484449072"/>
      <w:bookmarkStart w:id="970" w:name="_Toc484526567"/>
      <w:bookmarkStart w:id="971" w:name="_Toc484605287"/>
      <w:bookmarkStart w:id="972" w:name="_Toc484605411"/>
      <w:bookmarkStart w:id="973" w:name="_Toc484688280"/>
      <w:bookmarkStart w:id="974" w:name="_Toc484688835"/>
      <w:bookmarkStart w:id="975" w:name="_Toc485218271"/>
      <w:bookmarkStart w:id="976" w:name="_Toc482025723"/>
      <w:bookmarkStart w:id="977" w:name="_Toc482097546"/>
      <w:bookmarkStart w:id="978" w:name="_Toc482097635"/>
      <w:bookmarkStart w:id="979" w:name="_Toc482097724"/>
      <w:bookmarkStart w:id="980" w:name="_Toc482097916"/>
      <w:bookmarkStart w:id="981" w:name="_Toc482099014"/>
      <w:bookmarkStart w:id="982" w:name="_Toc482100731"/>
      <w:bookmarkStart w:id="983" w:name="_Toc482100888"/>
      <w:bookmarkStart w:id="984" w:name="_Toc482101314"/>
      <w:bookmarkStart w:id="985" w:name="_Toc482101451"/>
      <w:bookmarkStart w:id="986" w:name="_Toc482101566"/>
      <w:bookmarkStart w:id="987" w:name="_Toc482101741"/>
      <w:bookmarkStart w:id="988" w:name="_Toc482101834"/>
      <w:bookmarkStart w:id="989" w:name="_Toc482101929"/>
      <w:bookmarkStart w:id="990" w:name="_Toc482102024"/>
      <w:bookmarkStart w:id="991" w:name="_Toc482102118"/>
      <w:bookmarkStart w:id="992" w:name="_Toc482351982"/>
      <w:bookmarkStart w:id="993" w:name="_Toc482352072"/>
      <w:bookmarkStart w:id="994" w:name="_Toc482352162"/>
      <w:bookmarkStart w:id="995" w:name="_Toc482352252"/>
      <w:bookmarkStart w:id="996" w:name="_Toc482633092"/>
      <w:bookmarkStart w:id="997" w:name="_Toc482641269"/>
      <w:bookmarkStart w:id="998" w:name="_Toc482712715"/>
      <w:bookmarkStart w:id="999" w:name="_Toc482959485"/>
      <w:bookmarkStart w:id="1000" w:name="_Toc482959595"/>
      <w:bookmarkStart w:id="1001" w:name="_Toc482959705"/>
      <w:bookmarkStart w:id="1002" w:name="_Toc482978824"/>
      <w:bookmarkStart w:id="1003" w:name="_Toc482978933"/>
      <w:bookmarkStart w:id="1004" w:name="_Toc482979041"/>
      <w:bookmarkStart w:id="1005" w:name="_Toc482979152"/>
      <w:bookmarkStart w:id="1006" w:name="_Toc482979261"/>
      <w:bookmarkStart w:id="1007" w:name="_Toc482979370"/>
      <w:bookmarkStart w:id="1008" w:name="_Toc482979478"/>
      <w:bookmarkStart w:id="1009" w:name="_Toc482979587"/>
      <w:bookmarkStart w:id="1010" w:name="_Toc482979685"/>
      <w:bookmarkStart w:id="1011" w:name="_Toc483233646"/>
      <w:bookmarkStart w:id="1012" w:name="_Toc483302346"/>
      <w:bookmarkStart w:id="1013" w:name="_Toc483315896"/>
      <w:bookmarkStart w:id="1014" w:name="_Toc483316101"/>
      <w:bookmarkStart w:id="1015" w:name="_Toc483316304"/>
      <w:bookmarkStart w:id="1016" w:name="_Toc483316435"/>
      <w:bookmarkStart w:id="1017" w:name="_Toc483325738"/>
      <w:bookmarkStart w:id="1018" w:name="_Toc483401217"/>
      <w:bookmarkStart w:id="1019" w:name="_Toc483474014"/>
      <w:bookmarkStart w:id="1020" w:name="_Toc483571443"/>
      <w:bookmarkStart w:id="1021" w:name="_Toc483571564"/>
      <w:bookmarkStart w:id="1022" w:name="_Toc483906941"/>
      <w:bookmarkStart w:id="1023" w:name="_Toc484010691"/>
      <w:bookmarkStart w:id="1024" w:name="_Toc484010813"/>
      <w:bookmarkStart w:id="1025" w:name="_Toc484010937"/>
      <w:bookmarkStart w:id="1026" w:name="_Toc484011059"/>
      <w:bookmarkStart w:id="1027" w:name="_Toc484011181"/>
      <w:bookmarkStart w:id="1028" w:name="_Toc484011656"/>
      <w:bookmarkStart w:id="1029" w:name="_Toc484097730"/>
      <w:bookmarkStart w:id="1030" w:name="_Toc484428902"/>
      <w:bookmarkStart w:id="1031" w:name="_Toc484429072"/>
      <w:bookmarkStart w:id="1032" w:name="_Toc484438647"/>
      <w:bookmarkStart w:id="1033" w:name="_Toc484438771"/>
      <w:bookmarkStart w:id="1034" w:name="_Toc484438895"/>
      <w:bookmarkStart w:id="1035" w:name="_Toc484439815"/>
      <w:bookmarkStart w:id="1036" w:name="_Toc484439938"/>
      <w:bookmarkStart w:id="1037" w:name="_Toc484440062"/>
      <w:bookmarkStart w:id="1038" w:name="_Toc484440422"/>
      <w:bookmarkStart w:id="1039" w:name="_Toc484448081"/>
      <w:bookmarkStart w:id="1040" w:name="_Toc484448206"/>
      <w:bookmarkStart w:id="1041" w:name="_Toc484448330"/>
      <w:bookmarkStart w:id="1042" w:name="_Toc484448454"/>
      <w:bookmarkStart w:id="1043" w:name="_Toc484448578"/>
      <w:bookmarkStart w:id="1044" w:name="_Toc484448702"/>
      <w:bookmarkStart w:id="1045" w:name="_Toc484448825"/>
      <w:bookmarkStart w:id="1046" w:name="_Toc484448949"/>
      <w:bookmarkStart w:id="1047" w:name="_Toc484449073"/>
      <w:bookmarkStart w:id="1048" w:name="_Toc484526568"/>
      <w:bookmarkStart w:id="1049" w:name="_Toc484605288"/>
      <w:bookmarkStart w:id="1050" w:name="_Toc484605412"/>
      <w:bookmarkStart w:id="1051" w:name="_Toc484688281"/>
      <w:bookmarkStart w:id="1052" w:name="_Toc484688836"/>
      <w:bookmarkStart w:id="1053" w:name="_Toc485218272"/>
      <w:bookmarkStart w:id="1054" w:name="_Toc482025724"/>
      <w:bookmarkStart w:id="1055" w:name="_Toc482097547"/>
      <w:bookmarkStart w:id="1056" w:name="_Toc482097636"/>
      <w:bookmarkStart w:id="1057" w:name="_Toc482097725"/>
      <w:bookmarkStart w:id="1058" w:name="_Toc482097917"/>
      <w:bookmarkStart w:id="1059" w:name="_Toc482099015"/>
      <w:bookmarkStart w:id="1060" w:name="_Toc482100732"/>
      <w:bookmarkStart w:id="1061" w:name="_Toc482100889"/>
      <w:bookmarkStart w:id="1062" w:name="_Toc482101315"/>
      <w:bookmarkStart w:id="1063" w:name="_Toc482101452"/>
      <w:bookmarkStart w:id="1064" w:name="_Toc482101567"/>
      <w:bookmarkStart w:id="1065" w:name="_Toc482101742"/>
      <w:bookmarkStart w:id="1066" w:name="_Toc482101835"/>
      <w:bookmarkStart w:id="1067" w:name="_Toc482101930"/>
      <w:bookmarkStart w:id="1068" w:name="_Toc482102025"/>
      <w:bookmarkStart w:id="1069" w:name="_Toc482102119"/>
      <w:bookmarkStart w:id="1070" w:name="_Toc482351983"/>
      <w:bookmarkStart w:id="1071" w:name="_Toc482352073"/>
      <w:bookmarkStart w:id="1072" w:name="_Toc482352163"/>
      <w:bookmarkStart w:id="1073" w:name="_Toc482352253"/>
      <w:bookmarkStart w:id="1074" w:name="_Toc482633093"/>
      <w:bookmarkStart w:id="1075" w:name="_Toc482641270"/>
      <w:bookmarkStart w:id="1076" w:name="_Toc482712716"/>
      <w:bookmarkStart w:id="1077" w:name="_Toc482959486"/>
      <w:bookmarkStart w:id="1078" w:name="_Toc482959596"/>
      <w:bookmarkStart w:id="1079" w:name="_Toc482959706"/>
      <w:bookmarkStart w:id="1080" w:name="_Toc482978825"/>
      <w:bookmarkStart w:id="1081" w:name="_Toc482978934"/>
      <w:bookmarkStart w:id="1082" w:name="_Toc482979042"/>
      <w:bookmarkStart w:id="1083" w:name="_Toc482979153"/>
      <w:bookmarkStart w:id="1084" w:name="_Toc482979262"/>
      <w:bookmarkStart w:id="1085" w:name="_Toc482979371"/>
      <w:bookmarkStart w:id="1086" w:name="_Toc482979479"/>
      <w:bookmarkStart w:id="1087" w:name="_Toc482979588"/>
      <w:bookmarkStart w:id="1088" w:name="_Toc482979686"/>
      <w:bookmarkStart w:id="1089" w:name="_Toc483233647"/>
      <w:bookmarkStart w:id="1090" w:name="_Toc483302347"/>
      <w:bookmarkStart w:id="1091" w:name="_Toc483315897"/>
      <w:bookmarkStart w:id="1092" w:name="_Toc483316102"/>
      <w:bookmarkStart w:id="1093" w:name="_Toc483316305"/>
      <w:bookmarkStart w:id="1094" w:name="_Toc483316436"/>
      <w:bookmarkStart w:id="1095" w:name="_Toc483325739"/>
      <w:bookmarkStart w:id="1096" w:name="_Toc483401218"/>
      <w:bookmarkStart w:id="1097" w:name="_Toc483474015"/>
      <w:bookmarkStart w:id="1098" w:name="_Toc483571444"/>
      <w:bookmarkStart w:id="1099" w:name="_Toc483571565"/>
      <w:bookmarkStart w:id="1100" w:name="_Toc483906942"/>
      <w:bookmarkStart w:id="1101" w:name="_Toc484010692"/>
      <w:bookmarkStart w:id="1102" w:name="_Toc484010814"/>
      <w:bookmarkStart w:id="1103" w:name="_Toc484010938"/>
      <w:bookmarkStart w:id="1104" w:name="_Toc484011060"/>
      <w:bookmarkStart w:id="1105" w:name="_Toc484011182"/>
      <w:bookmarkStart w:id="1106" w:name="_Toc484011657"/>
      <w:bookmarkStart w:id="1107" w:name="_Toc484097731"/>
      <w:bookmarkStart w:id="1108" w:name="_Toc484428903"/>
      <w:bookmarkStart w:id="1109" w:name="_Toc484429073"/>
      <w:bookmarkStart w:id="1110" w:name="_Toc484438648"/>
      <w:bookmarkStart w:id="1111" w:name="_Toc484438772"/>
      <w:bookmarkStart w:id="1112" w:name="_Toc484438896"/>
      <w:bookmarkStart w:id="1113" w:name="_Toc484439816"/>
      <w:bookmarkStart w:id="1114" w:name="_Toc484439939"/>
      <w:bookmarkStart w:id="1115" w:name="_Toc484440063"/>
      <w:bookmarkStart w:id="1116" w:name="_Toc484440423"/>
      <w:bookmarkStart w:id="1117" w:name="_Toc484448082"/>
      <w:bookmarkStart w:id="1118" w:name="_Toc484448207"/>
      <w:bookmarkStart w:id="1119" w:name="_Toc484448331"/>
      <w:bookmarkStart w:id="1120" w:name="_Toc484448455"/>
      <w:bookmarkStart w:id="1121" w:name="_Toc484448579"/>
      <w:bookmarkStart w:id="1122" w:name="_Toc484448703"/>
      <w:bookmarkStart w:id="1123" w:name="_Toc484448826"/>
      <w:bookmarkStart w:id="1124" w:name="_Toc484448950"/>
      <w:bookmarkStart w:id="1125" w:name="_Toc484449074"/>
      <w:bookmarkStart w:id="1126" w:name="_Toc484526569"/>
      <w:bookmarkStart w:id="1127" w:name="_Toc484605289"/>
      <w:bookmarkStart w:id="1128" w:name="_Toc484605413"/>
      <w:bookmarkStart w:id="1129" w:name="_Toc484688282"/>
      <w:bookmarkStart w:id="1130" w:name="_Toc484688837"/>
      <w:bookmarkStart w:id="1131" w:name="_Toc485218273"/>
      <w:bookmarkStart w:id="1132" w:name="_Toc482025725"/>
      <w:bookmarkStart w:id="1133" w:name="_Toc482097548"/>
      <w:bookmarkStart w:id="1134" w:name="_Toc482097637"/>
      <w:bookmarkStart w:id="1135" w:name="_Toc482097726"/>
      <w:bookmarkStart w:id="1136" w:name="_Toc482097918"/>
      <w:bookmarkStart w:id="1137" w:name="_Toc482099016"/>
      <w:bookmarkStart w:id="1138" w:name="_Toc482100733"/>
      <w:bookmarkStart w:id="1139" w:name="_Toc482100890"/>
      <w:bookmarkStart w:id="1140" w:name="_Toc482101316"/>
      <w:bookmarkStart w:id="1141" w:name="_Toc482101453"/>
      <w:bookmarkStart w:id="1142" w:name="_Toc482101568"/>
      <w:bookmarkStart w:id="1143" w:name="_Toc482101743"/>
      <w:bookmarkStart w:id="1144" w:name="_Toc482101836"/>
      <w:bookmarkStart w:id="1145" w:name="_Toc482101931"/>
      <w:bookmarkStart w:id="1146" w:name="_Toc482102026"/>
      <w:bookmarkStart w:id="1147" w:name="_Toc482102120"/>
      <w:bookmarkStart w:id="1148" w:name="_Toc482351984"/>
      <w:bookmarkStart w:id="1149" w:name="_Toc482352074"/>
      <w:bookmarkStart w:id="1150" w:name="_Toc482352164"/>
      <w:bookmarkStart w:id="1151" w:name="_Toc482352254"/>
      <w:bookmarkStart w:id="1152" w:name="_Toc482633094"/>
      <w:bookmarkStart w:id="1153" w:name="_Toc482641271"/>
      <w:bookmarkStart w:id="1154" w:name="_Toc482712717"/>
      <w:bookmarkStart w:id="1155" w:name="_Toc482959487"/>
      <w:bookmarkStart w:id="1156" w:name="_Toc482959597"/>
      <w:bookmarkStart w:id="1157" w:name="_Toc482959707"/>
      <w:bookmarkStart w:id="1158" w:name="_Toc482978826"/>
      <w:bookmarkStart w:id="1159" w:name="_Toc482978935"/>
      <w:bookmarkStart w:id="1160" w:name="_Toc482979043"/>
      <w:bookmarkStart w:id="1161" w:name="_Toc482979154"/>
      <w:bookmarkStart w:id="1162" w:name="_Toc482979263"/>
      <w:bookmarkStart w:id="1163" w:name="_Toc482979372"/>
      <w:bookmarkStart w:id="1164" w:name="_Toc482979480"/>
      <w:bookmarkStart w:id="1165" w:name="_Toc482979589"/>
      <w:bookmarkStart w:id="1166" w:name="_Toc482979687"/>
      <w:bookmarkStart w:id="1167" w:name="_Toc483233648"/>
      <w:bookmarkStart w:id="1168" w:name="_Toc483302348"/>
      <w:bookmarkStart w:id="1169" w:name="_Toc483315898"/>
      <w:bookmarkStart w:id="1170" w:name="_Toc483316103"/>
      <w:bookmarkStart w:id="1171" w:name="_Toc483316306"/>
      <w:bookmarkStart w:id="1172" w:name="_Toc483316437"/>
      <w:bookmarkStart w:id="1173" w:name="_Toc483325740"/>
      <w:bookmarkStart w:id="1174" w:name="_Toc483401219"/>
      <w:bookmarkStart w:id="1175" w:name="_Toc483474016"/>
      <w:bookmarkStart w:id="1176" w:name="_Toc483571445"/>
      <w:bookmarkStart w:id="1177" w:name="_Toc483571566"/>
      <w:bookmarkStart w:id="1178" w:name="_Toc483906943"/>
      <w:bookmarkStart w:id="1179" w:name="_Toc484010693"/>
      <w:bookmarkStart w:id="1180" w:name="_Toc484010815"/>
      <w:bookmarkStart w:id="1181" w:name="_Toc484010939"/>
      <w:bookmarkStart w:id="1182" w:name="_Toc484011061"/>
      <w:bookmarkStart w:id="1183" w:name="_Toc484011183"/>
      <w:bookmarkStart w:id="1184" w:name="_Toc484011658"/>
      <w:bookmarkStart w:id="1185" w:name="_Toc484097732"/>
      <w:bookmarkStart w:id="1186" w:name="_Toc484428904"/>
      <w:bookmarkStart w:id="1187" w:name="_Toc484429074"/>
      <w:bookmarkStart w:id="1188" w:name="_Toc484438649"/>
      <w:bookmarkStart w:id="1189" w:name="_Toc484438773"/>
      <w:bookmarkStart w:id="1190" w:name="_Toc484438897"/>
      <w:bookmarkStart w:id="1191" w:name="_Toc484439817"/>
      <w:bookmarkStart w:id="1192" w:name="_Toc484439940"/>
      <w:bookmarkStart w:id="1193" w:name="_Toc484440064"/>
      <w:bookmarkStart w:id="1194" w:name="_Toc484440424"/>
      <w:bookmarkStart w:id="1195" w:name="_Toc484448083"/>
      <w:bookmarkStart w:id="1196" w:name="_Toc484448208"/>
      <w:bookmarkStart w:id="1197" w:name="_Toc484448332"/>
      <w:bookmarkStart w:id="1198" w:name="_Toc484448456"/>
      <w:bookmarkStart w:id="1199" w:name="_Toc484448580"/>
      <w:bookmarkStart w:id="1200" w:name="_Toc484448704"/>
      <w:bookmarkStart w:id="1201" w:name="_Toc484448827"/>
      <w:bookmarkStart w:id="1202" w:name="_Toc484448951"/>
      <w:bookmarkStart w:id="1203" w:name="_Toc484449075"/>
      <w:bookmarkStart w:id="1204" w:name="_Toc484526570"/>
      <w:bookmarkStart w:id="1205" w:name="_Toc484605290"/>
      <w:bookmarkStart w:id="1206" w:name="_Toc484605414"/>
      <w:bookmarkStart w:id="1207" w:name="_Toc484688283"/>
      <w:bookmarkStart w:id="1208" w:name="_Toc484688838"/>
      <w:bookmarkStart w:id="1209" w:name="_Toc485218274"/>
      <w:bookmarkStart w:id="1210" w:name="_Toc391035976"/>
      <w:bookmarkStart w:id="1211" w:name="_Toc391036049"/>
      <w:bookmarkStart w:id="1212" w:name="_Toc500345593"/>
      <w:bookmarkStart w:id="1213" w:name="_Toc380501865"/>
      <w:bookmarkStart w:id="1214" w:name="_Toc391035978"/>
      <w:bookmarkStart w:id="1215" w:name="_Toc391036051"/>
      <w:bookmarkStart w:id="1216" w:name="_Toc392577492"/>
      <w:bookmarkStart w:id="1217" w:name="_Toc393110559"/>
      <w:bookmarkStart w:id="1218" w:name="_Toc393112123"/>
      <w:bookmarkStart w:id="1219" w:name="_Toc393187840"/>
      <w:bookmarkStart w:id="1220" w:name="_Toc393272596"/>
      <w:bookmarkStart w:id="1221" w:name="_Toc393272654"/>
      <w:bookmarkStart w:id="1222" w:name="_Toc393283170"/>
      <w:bookmarkStart w:id="1223" w:name="_Toc393700829"/>
      <w:bookmarkStart w:id="1224" w:name="_Toc393706902"/>
      <w:bookmarkStart w:id="1225" w:name="_Toc397346817"/>
      <w:bookmarkStart w:id="1226" w:name="_Toc397422858"/>
      <w:bookmarkStart w:id="1227" w:name="_Toc403471265"/>
      <w:bookmarkStart w:id="1228" w:name="_Toc406058371"/>
      <w:bookmarkStart w:id="1229" w:name="_Toc406754172"/>
      <w:bookmarkStart w:id="1230" w:name="_Toc416423357"/>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sidRPr="0044783C">
        <w:rPr>
          <w:rFonts w:asciiTheme="minorHAnsi" w:hAnsiTheme="minorHAnsi" w:cstheme="minorHAnsi"/>
          <w:color w:val="002060"/>
          <w:sz w:val="20"/>
          <w:szCs w:val="20"/>
          <w:lang w:val="it-IT"/>
        </w:rPr>
        <w:t>REQUISITI GENERALI</w:t>
      </w:r>
      <w:bookmarkEnd w:id="1212"/>
      <w:r w:rsidR="003F3B2E" w:rsidRPr="0044783C">
        <w:rPr>
          <w:rFonts w:asciiTheme="minorHAnsi" w:hAnsiTheme="minorHAnsi" w:cstheme="minorHAnsi"/>
          <w:color w:val="002060"/>
          <w:sz w:val="20"/>
          <w:szCs w:val="20"/>
          <w:lang w:val="it-IT"/>
        </w:rPr>
        <w:t xml:space="preserve"> DI PARTECIPAZIONE AL CONCORSO</w:t>
      </w:r>
    </w:p>
    <w:p w14:paraId="53EA540B" w14:textId="094999C8" w:rsidR="00111E54" w:rsidRPr="00111E54" w:rsidRDefault="00111E54" w:rsidP="007370B2">
      <w:pPr>
        <w:spacing w:before="0" w:line="25" w:lineRule="atLeast"/>
        <w:ind w:left="0" w:right="0"/>
        <w:rPr>
          <w:rFonts w:asciiTheme="minorHAnsi" w:hAnsiTheme="minorHAnsi" w:cstheme="minorHAnsi"/>
          <w:i/>
          <w:sz w:val="20"/>
          <w:szCs w:val="20"/>
          <w:u w:val="single"/>
        </w:rPr>
      </w:pPr>
      <w:r w:rsidRPr="00111E54">
        <w:rPr>
          <w:rFonts w:asciiTheme="minorHAnsi" w:hAnsiTheme="minorHAnsi" w:cstheme="minorHAnsi"/>
          <w:i/>
          <w:sz w:val="20"/>
          <w:szCs w:val="20"/>
          <w:u w:val="single"/>
        </w:rPr>
        <w:t>Sono esclusi</w:t>
      </w:r>
      <w:r w:rsidRPr="00111E54">
        <w:rPr>
          <w:rFonts w:asciiTheme="minorHAnsi" w:hAnsiTheme="minorHAnsi" w:cstheme="minorHAnsi"/>
          <w:sz w:val="20"/>
          <w:szCs w:val="20"/>
        </w:rPr>
        <w:t xml:space="preserve"> dalla gara gli operatori economici per i quali sussistono cause di esclusione di cui all’articolo 80 del Codice. </w:t>
      </w:r>
    </w:p>
    <w:p w14:paraId="5FA70E53" w14:textId="77777777" w:rsidR="00111E54" w:rsidRPr="00111E54" w:rsidRDefault="00111E54" w:rsidP="007370B2">
      <w:pPr>
        <w:spacing w:before="0" w:line="25" w:lineRule="atLeast"/>
        <w:ind w:left="0" w:right="0"/>
        <w:rPr>
          <w:rFonts w:asciiTheme="minorHAnsi" w:hAnsiTheme="minorHAnsi" w:cstheme="minorHAnsi"/>
          <w:i/>
          <w:sz w:val="20"/>
          <w:szCs w:val="20"/>
          <w:u w:val="single"/>
        </w:rPr>
      </w:pPr>
      <w:r w:rsidRPr="00111E54">
        <w:rPr>
          <w:rFonts w:asciiTheme="minorHAnsi" w:hAnsiTheme="minorHAnsi" w:cstheme="minorHAnsi"/>
          <w:i/>
          <w:sz w:val="20"/>
          <w:szCs w:val="20"/>
          <w:u w:val="single"/>
        </w:rPr>
        <w:t>Sono comunque esclusi</w:t>
      </w:r>
      <w:r w:rsidRPr="00376583">
        <w:rPr>
          <w:rFonts w:asciiTheme="minorHAnsi" w:hAnsiTheme="minorHAnsi" w:cstheme="minorHAnsi"/>
          <w:i/>
          <w:sz w:val="20"/>
          <w:szCs w:val="20"/>
        </w:rPr>
        <w:t xml:space="preserve"> gli operatori economici che abbiano affidato incarichi in violazione dell’articolo 53, comma 16-ter,</w:t>
      </w:r>
      <w:r w:rsidR="00376583" w:rsidRPr="00376583">
        <w:rPr>
          <w:rFonts w:asciiTheme="minorHAnsi" w:hAnsiTheme="minorHAnsi" w:cstheme="minorHAnsi"/>
          <w:i/>
          <w:sz w:val="20"/>
          <w:szCs w:val="20"/>
        </w:rPr>
        <w:t xml:space="preserve"> </w:t>
      </w:r>
      <w:r w:rsidRPr="00376583">
        <w:rPr>
          <w:rFonts w:asciiTheme="minorHAnsi" w:hAnsiTheme="minorHAnsi" w:cstheme="minorHAnsi"/>
          <w:i/>
          <w:sz w:val="20"/>
          <w:szCs w:val="20"/>
        </w:rPr>
        <w:t>del decreto legislativo del 2001 n. 165 a soggetti che hanno esercitato, in qualità di dipendenti, poteri autoritativi o negoziali</w:t>
      </w:r>
      <w:r w:rsidR="00376583" w:rsidRPr="00376583">
        <w:rPr>
          <w:rFonts w:asciiTheme="minorHAnsi" w:hAnsiTheme="minorHAnsi" w:cstheme="minorHAnsi"/>
          <w:i/>
          <w:sz w:val="20"/>
          <w:szCs w:val="20"/>
        </w:rPr>
        <w:t xml:space="preserve"> </w:t>
      </w:r>
      <w:r w:rsidRPr="00376583">
        <w:rPr>
          <w:rFonts w:asciiTheme="minorHAnsi" w:hAnsiTheme="minorHAnsi" w:cstheme="minorHAnsi"/>
          <w:i/>
          <w:sz w:val="20"/>
          <w:szCs w:val="20"/>
        </w:rPr>
        <w:t>presso l’amministrazione affidante negli ultimi tre anni.</w:t>
      </w:r>
    </w:p>
    <w:p w14:paraId="2E8D5B2B" w14:textId="77777777" w:rsidR="007B13F4" w:rsidRPr="002E6D4F" w:rsidRDefault="007B13F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1231" w:name="_Ref497211510"/>
      <w:bookmarkStart w:id="1232" w:name="_Toc500345594"/>
      <w:r w:rsidRPr="002E6D4F">
        <w:rPr>
          <w:rFonts w:asciiTheme="minorHAnsi" w:hAnsiTheme="minorHAnsi" w:cstheme="minorHAnsi"/>
          <w:color w:val="002060"/>
          <w:sz w:val="20"/>
          <w:szCs w:val="20"/>
          <w:lang w:val="it-IT"/>
        </w:rPr>
        <w:t>REQUISITI SPECIALI E MEZZI DI PROVA</w:t>
      </w:r>
      <w:bookmarkEnd w:id="1231"/>
      <w:bookmarkEnd w:id="1232"/>
    </w:p>
    <w:p w14:paraId="7FEF5211" w14:textId="77777777" w:rsidR="007B13F4" w:rsidRPr="00502754" w:rsidRDefault="007B13F4" w:rsidP="007370B2">
      <w:pPr>
        <w:spacing w:before="0" w:line="25" w:lineRule="atLeast"/>
        <w:ind w:left="0" w:right="0"/>
        <w:rPr>
          <w:rFonts w:asciiTheme="minorHAnsi" w:hAnsiTheme="minorHAnsi" w:cstheme="minorHAnsi"/>
          <w:i/>
          <w:sz w:val="20"/>
          <w:szCs w:val="20"/>
        </w:rPr>
      </w:pPr>
      <w:r w:rsidRPr="00502754">
        <w:rPr>
          <w:rFonts w:asciiTheme="minorHAnsi" w:hAnsiTheme="minorHAnsi" w:cstheme="minorHAnsi"/>
          <w:sz w:val="20"/>
          <w:szCs w:val="20"/>
        </w:rPr>
        <w:t xml:space="preserve">I concorrenti, </w:t>
      </w:r>
      <w:r w:rsidRPr="00502754">
        <w:rPr>
          <w:rFonts w:asciiTheme="minorHAnsi" w:hAnsiTheme="minorHAnsi" w:cstheme="minorHAnsi"/>
          <w:i/>
          <w:sz w:val="20"/>
          <w:szCs w:val="20"/>
          <w:u w:val="single"/>
        </w:rPr>
        <w:t>a pena di esclusione</w:t>
      </w:r>
      <w:r w:rsidRPr="00502754">
        <w:rPr>
          <w:rFonts w:asciiTheme="minorHAnsi" w:hAnsiTheme="minorHAnsi" w:cstheme="minorHAnsi"/>
          <w:sz w:val="20"/>
          <w:szCs w:val="20"/>
        </w:rPr>
        <w:t xml:space="preserve">, devono essere in possesso dei requisiti previsti nei commi seguenti. I documenti richiesti agli operatori economici ai fini della dimostrazione dei requisiti devono essere trasmessi mediante </w:t>
      </w:r>
      <w:proofErr w:type="spellStart"/>
      <w:r w:rsidRPr="00502754">
        <w:rPr>
          <w:rFonts w:asciiTheme="minorHAnsi" w:hAnsiTheme="minorHAnsi" w:cstheme="minorHAnsi"/>
          <w:sz w:val="20"/>
          <w:szCs w:val="20"/>
        </w:rPr>
        <w:t>AVCpass</w:t>
      </w:r>
      <w:proofErr w:type="spellEnd"/>
      <w:r w:rsidRPr="00502754">
        <w:rPr>
          <w:rFonts w:asciiTheme="minorHAnsi" w:hAnsiTheme="minorHAnsi" w:cstheme="minorHAnsi"/>
          <w:sz w:val="20"/>
          <w:szCs w:val="20"/>
        </w:rPr>
        <w:t xml:space="preserve"> in conformità alla delibera ANAC n. 157 del 17 febbraio 2016</w:t>
      </w:r>
      <w:r w:rsidR="00D43B2D" w:rsidRPr="00502754">
        <w:rPr>
          <w:rFonts w:asciiTheme="minorHAnsi" w:hAnsiTheme="minorHAnsi" w:cstheme="minorHAnsi"/>
          <w:sz w:val="20"/>
          <w:szCs w:val="20"/>
        </w:rPr>
        <w:t>.</w:t>
      </w:r>
    </w:p>
    <w:p w14:paraId="1B2C4107" w14:textId="07257B7D" w:rsidR="007B13F4" w:rsidRPr="00722E5A" w:rsidRDefault="00F33B45" w:rsidP="007370B2">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bookmarkStart w:id="1233" w:name="_Toc497484946"/>
      <w:bookmarkStart w:id="1234" w:name="_Toc497728144"/>
      <w:bookmarkStart w:id="1235" w:name="_Toc497831539"/>
      <w:bookmarkStart w:id="1236" w:name="_Toc498419731"/>
      <w:bookmarkStart w:id="1237" w:name="_Hlk109221413"/>
      <w:bookmarkEnd w:id="1233"/>
      <w:bookmarkEnd w:id="1234"/>
      <w:bookmarkEnd w:id="1235"/>
      <w:bookmarkEnd w:id="1236"/>
      <w:r>
        <w:rPr>
          <w:rFonts w:asciiTheme="minorHAnsi" w:hAnsiTheme="minorHAnsi" w:cstheme="minorHAnsi"/>
          <w:color w:val="1F497D" w:themeColor="text2"/>
          <w:sz w:val="20"/>
          <w:szCs w:val="20"/>
        </w:rPr>
        <w:t>9</w:t>
      </w:r>
      <w:r w:rsidR="003B5E28" w:rsidRPr="00722E5A">
        <w:rPr>
          <w:rFonts w:asciiTheme="minorHAnsi" w:hAnsiTheme="minorHAnsi" w:cstheme="minorHAnsi"/>
          <w:color w:val="1F497D" w:themeColor="text2"/>
          <w:sz w:val="20"/>
          <w:szCs w:val="20"/>
        </w:rPr>
        <w:t xml:space="preserve">.1 </w:t>
      </w:r>
      <w:r w:rsidR="003B5E28" w:rsidRPr="00722E5A">
        <w:rPr>
          <w:rFonts w:asciiTheme="minorHAnsi" w:hAnsiTheme="minorHAnsi" w:cstheme="minorHAnsi"/>
          <w:color w:val="1F497D" w:themeColor="text2"/>
          <w:sz w:val="20"/>
          <w:szCs w:val="20"/>
        </w:rPr>
        <w:tab/>
      </w:r>
      <w:bookmarkStart w:id="1238" w:name="_Ref495411541"/>
      <w:bookmarkStart w:id="1239" w:name="_Ref495411555"/>
      <w:bookmarkStart w:id="1240" w:name="_Toc500345595"/>
      <w:r w:rsidR="007B13F4" w:rsidRPr="00722E5A">
        <w:rPr>
          <w:rFonts w:asciiTheme="minorHAnsi" w:hAnsiTheme="minorHAnsi" w:cstheme="minorHAnsi"/>
          <w:color w:val="1F497D" w:themeColor="text2"/>
          <w:sz w:val="20"/>
          <w:szCs w:val="20"/>
        </w:rPr>
        <w:t>R</w:t>
      </w:r>
      <w:r w:rsidR="00EF0573">
        <w:rPr>
          <w:rFonts w:asciiTheme="minorHAnsi" w:hAnsiTheme="minorHAnsi" w:cstheme="minorHAnsi"/>
          <w:color w:val="1F497D" w:themeColor="text2"/>
          <w:sz w:val="20"/>
          <w:szCs w:val="20"/>
        </w:rPr>
        <w:t>EQUISITI DI IDONEITA’</w:t>
      </w:r>
      <w:bookmarkEnd w:id="1238"/>
      <w:bookmarkEnd w:id="1239"/>
      <w:bookmarkEnd w:id="1240"/>
    </w:p>
    <w:p w14:paraId="40BFAE22" w14:textId="2A29C163" w:rsidR="00F33B45" w:rsidRPr="009A4282" w:rsidRDefault="00F33B45" w:rsidP="00F33B45">
      <w:pPr>
        <w:spacing w:before="0" w:line="25" w:lineRule="atLeast"/>
        <w:ind w:left="0" w:right="0"/>
        <w:rPr>
          <w:rFonts w:asciiTheme="minorHAnsi" w:hAnsiTheme="minorHAnsi" w:cstheme="minorHAnsi"/>
          <w:sz w:val="20"/>
          <w:szCs w:val="20"/>
          <w:highlight w:val="yellow"/>
        </w:rPr>
      </w:pPr>
      <w:bookmarkStart w:id="1241" w:name="_Ref495411492"/>
      <w:r w:rsidRPr="009A4282">
        <w:rPr>
          <w:rFonts w:asciiTheme="minorHAnsi" w:hAnsiTheme="minorHAnsi" w:cstheme="minorHAnsi"/>
          <w:i/>
          <w:iCs/>
          <w:sz w:val="20"/>
          <w:szCs w:val="20"/>
          <w:highlight w:val="yellow"/>
          <w:u w:val="single"/>
        </w:rPr>
        <w:t>Sono esclusi</w:t>
      </w:r>
      <w:r w:rsidRPr="009A4282">
        <w:rPr>
          <w:rFonts w:asciiTheme="minorHAnsi" w:hAnsiTheme="minorHAnsi" w:cstheme="minorHAnsi"/>
          <w:sz w:val="20"/>
          <w:szCs w:val="20"/>
          <w:highlight w:val="yellow"/>
        </w:rPr>
        <w:t xml:space="preserve"> gli operatori economici privi dei requisiti di idoneità professionale di cui all’articolo 83, comma 1, lettera a), del Codice.</w:t>
      </w:r>
    </w:p>
    <w:p w14:paraId="16F579E3" w14:textId="46A86758" w:rsidR="00C00C99" w:rsidRPr="008A2628" w:rsidRDefault="00C00C99" w:rsidP="00F33B45">
      <w:pPr>
        <w:spacing w:before="0" w:line="25" w:lineRule="atLeast"/>
        <w:ind w:left="0" w:right="0"/>
        <w:rPr>
          <w:rFonts w:asciiTheme="minorHAnsi" w:hAnsiTheme="minorHAnsi" w:cstheme="minorHAnsi"/>
          <w:sz w:val="20"/>
          <w:szCs w:val="20"/>
          <w:highlight w:val="yellow"/>
        </w:rPr>
      </w:pPr>
      <w:r w:rsidRPr="009A4282">
        <w:rPr>
          <w:rFonts w:asciiTheme="minorHAnsi" w:hAnsiTheme="minorHAnsi" w:cstheme="minorHAnsi"/>
          <w:sz w:val="20"/>
          <w:szCs w:val="20"/>
          <w:highlight w:val="yellow"/>
        </w:rPr>
        <w:t xml:space="preserve">Ai fini della partecipazione alla presente procedura, i concorrenti devono essere in possesso di </w:t>
      </w:r>
      <w:r w:rsidRPr="009A4282">
        <w:rPr>
          <w:rFonts w:asciiTheme="minorHAnsi" w:hAnsiTheme="minorHAnsi" w:cstheme="minorHAnsi"/>
          <w:i/>
          <w:iCs/>
          <w:sz w:val="20"/>
          <w:szCs w:val="20"/>
          <w:highlight w:val="yellow"/>
          <w:u w:val="single"/>
        </w:rPr>
        <w:t>Laurea quinquennale in Architetture o Ingegneria</w:t>
      </w:r>
      <w:r w:rsidR="00512523" w:rsidRPr="009A4282">
        <w:rPr>
          <w:rFonts w:asciiTheme="minorHAnsi" w:hAnsiTheme="minorHAnsi" w:cstheme="minorHAnsi"/>
          <w:sz w:val="20"/>
          <w:szCs w:val="20"/>
          <w:highlight w:val="yellow"/>
        </w:rPr>
        <w:t xml:space="preserve"> </w:t>
      </w:r>
      <w:r w:rsidR="00D14E98">
        <w:rPr>
          <w:rFonts w:asciiTheme="minorHAnsi" w:hAnsiTheme="minorHAnsi" w:cstheme="minorHAnsi"/>
          <w:sz w:val="20"/>
          <w:szCs w:val="20"/>
          <w:highlight w:val="yellow"/>
        </w:rPr>
        <w:t xml:space="preserve">(o equivalente) </w:t>
      </w:r>
      <w:r w:rsidR="00512523" w:rsidRPr="009A4282">
        <w:rPr>
          <w:rFonts w:asciiTheme="minorHAnsi" w:hAnsiTheme="minorHAnsi" w:cstheme="minorHAnsi"/>
          <w:sz w:val="20"/>
          <w:szCs w:val="20"/>
          <w:highlight w:val="yellow"/>
        </w:rPr>
        <w:t xml:space="preserve">e di </w:t>
      </w:r>
      <w:r w:rsidR="00512523" w:rsidRPr="009A4282">
        <w:rPr>
          <w:rFonts w:asciiTheme="minorHAnsi" w:hAnsiTheme="minorHAnsi" w:cstheme="minorHAnsi"/>
          <w:i/>
          <w:iCs/>
          <w:sz w:val="20"/>
          <w:szCs w:val="20"/>
          <w:highlight w:val="yellow"/>
          <w:u w:val="single"/>
        </w:rPr>
        <w:t>iscrizione presso i</w:t>
      </w:r>
      <w:r w:rsidR="008A2628">
        <w:rPr>
          <w:rFonts w:asciiTheme="minorHAnsi" w:hAnsiTheme="minorHAnsi" w:cstheme="minorHAnsi"/>
          <w:i/>
          <w:iCs/>
          <w:sz w:val="20"/>
          <w:szCs w:val="20"/>
          <w:highlight w:val="yellow"/>
          <w:u w:val="single"/>
        </w:rPr>
        <w:t xml:space="preserve"> </w:t>
      </w:r>
      <w:r w:rsidR="00512523" w:rsidRPr="009A4282">
        <w:rPr>
          <w:rFonts w:asciiTheme="minorHAnsi" w:hAnsiTheme="minorHAnsi" w:cstheme="minorHAnsi"/>
          <w:i/>
          <w:iCs/>
          <w:sz w:val="20"/>
          <w:szCs w:val="20"/>
          <w:highlight w:val="yellow"/>
          <w:u w:val="single"/>
        </w:rPr>
        <w:t>competenti Ordini Professionali</w:t>
      </w:r>
      <w:r w:rsidR="008A2628">
        <w:rPr>
          <w:rFonts w:asciiTheme="minorHAnsi" w:hAnsiTheme="minorHAnsi" w:cstheme="minorHAnsi"/>
          <w:sz w:val="20"/>
          <w:szCs w:val="20"/>
          <w:highlight w:val="yellow"/>
        </w:rPr>
        <w:t>.</w:t>
      </w:r>
    </w:p>
    <w:p w14:paraId="5F226EB6" w14:textId="4BB36FAA" w:rsidR="00966A99" w:rsidRPr="009A4282" w:rsidRDefault="00512523" w:rsidP="00F33B45">
      <w:pPr>
        <w:spacing w:before="0" w:line="25" w:lineRule="atLeast"/>
        <w:ind w:left="0" w:right="0"/>
        <w:rPr>
          <w:rFonts w:asciiTheme="minorHAnsi" w:hAnsiTheme="minorHAnsi" w:cstheme="minorHAnsi"/>
          <w:sz w:val="20"/>
          <w:szCs w:val="20"/>
          <w:highlight w:val="yellow"/>
        </w:rPr>
      </w:pPr>
      <w:r w:rsidRPr="009A4282">
        <w:rPr>
          <w:rFonts w:asciiTheme="minorHAnsi" w:hAnsiTheme="minorHAnsi" w:cstheme="minorHAnsi"/>
          <w:sz w:val="20"/>
          <w:szCs w:val="20"/>
          <w:highlight w:val="yellow"/>
        </w:rPr>
        <w:t>Solo in caso di società di professionisti, società di ingegneria e consorzi, è</w:t>
      </w:r>
      <w:r w:rsidR="00F33B45" w:rsidRPr="009A4282">
        <w:rPr>
          <w:rFonts w:asciiTheme="minorHAnsi" w:hAnsiTheme="minorHAnsi" w:cstheme="minorHAnsi"/>
          <w:sz w:val="20"/>
          <w:szCs w:val="20"/>
          <w:highlight w:val="yellow"/>
        </w:rPr>
        <w:t xml:space="preserve"> richiesta l’</w:t>
      </w:r>
      <w:r w:rsidR="00F33B45" w:rsidRPr="009A4282">
        <w:rPr>
          <w:rFonts w:asciiTheme="minorHAnsi" w:hAnsiTheme="minorHAnsi" w:cstheme="minorHAnsi"/>
          <w:i/>
          <w:iCs/>
          <w:sz w:val="20"/>
          <w:szCs w:val="20"/>
          <w:highlight w:val="yellow"/>
          <w:u w:val="single"/>
        </w:rPr>
        <w:t>iscrizione nel registro tenuto dalla</w:t>
      </w:r>
      <w:r w:rsidR="00F33B45" w:rsidRPr="009A4282">
        <w:rPr>
          <w:rFonts w:asciiTheme="minorHAnsi" w:hAnsiTheme="minorHAnsi" w:cstheme="minorHAnsi"/>
          <w:sz w:val="20"/>
          <w:szCs w:val="20"/>
          <w:highlight w:val="yellow"/>
        </w:rPr>
        <w:t xml:space="preserve"> </w:t>
      </w:r>
      <w:r w:rsidR="00F33B45" w:rsidRPr="009A4282">
        <w:rPr>
          <w:rFonts w:asciiTheme="minorHAnsi" w:hAnsiTheme="minorHAnsi" w:cstheme="minorHAnsi"/>
          <w:i/>
          <w:iCs/>
          <w:sz w:val="20"/>
          <w:szCs w:val="20"/>
          <w:highlight w:val="yellow"/>
          <w:u w:val="single"/>
        </w:rPr>
        <w:t>Camera di commercio industria, artigianato e agricoltura</w:t>
      </w:r>
      <w:r w:rsidR="00966A99" w:rsidRPr="009A4282">
        <w:rPr>
          <w:rFonts w:asciiTheme="minorHAnsi" w:hAnsiTheme="minorHAnsi" w:cstheme="minorHAnsi"/>
          <w:sz w:val="20"/>
          <w:szCs w:val="20"/>
          <w:highlight w:val="yellow"/>
        </w:rPr>
        <w:t xml:space="preserve">, </w:t>
      </w:r>
      <w:r w:rsidR="00F33B45" w:rsidRPr="009A4282">
        <w:rPr>
          <w:rFonts w:asciiTheme="minorHAnsi" w:hAnsiTheme="minorHAnsi" w:cstheme="minorHAnsi"/>
          <w:sz w:val="20"/>
          <w:szCs w:val="20"/>
          <w:highlight w:val="yellow"/>
        </w:rPr>
        <w:t xml:space="preserve">per attività coerenti con quelle oggetto della presente procedura di gara. </w:t>
      </w:r>
    </w:p>
    <w:p w14:paraId="41CD0534" w14:textId="555163A4" w:rsidR="00F33B45" w:rsidRPr="009A4282" w:rsidRDefault="00F33B45" w:rsidP="00F33B45">
      <w:pPr>
        <w:spacing w:before="0" w:line="25" w:lineRule="atLeast"/>
        <w:ind w:left="0" w:right="0"/>
        <w:rPr>
          <w:rFonts w:asciiTheme="minorHAnsi" w:hAnsiTheme="minorHAnsi" w:cstheme="minorHAnsi"/>
          <w:sz w:val="20"/>
          <w:szCs w:val="20"/>
          <w:highlight w:val="yellow"/>
        </w:rPr>
      </w:pPr>
      <w:r w:rsidRPr="009A4282">
        <w:rPr>
          <w:rFonts w:asciiTheme="minorHAnsi" w:hAnsiTheme="minorHAnsi" w:cstheme="minorHAnsi"/>
          <w:sz w:val="20"/>
          <w:szCs w:val="20"/>
          <w:highlight w:val="yellow"/>
        </w:rPr>
        <w:t xml:space="preserve">Il </w:t>
      </w:r>
      <w:r w:rsidRPr="009A4282">
        <w:rPr>
          <w:rFonts w:asciiTheme="minorHAnsi" w:hAnsiTheme="minorHAnsi" w:cstheme="minorHAnsi"/>
          <w:i/>
          <w:iCs/>
          <w:sz w:val="20"/>
          <w:szCs w:val="20"/>
          <w:highlight w:val="yellow"/>
          <w:u w:val="single"/>
        </w:rPr>
        <w:t>requisito relativo all’iscrizione all’Albo</w:t>
      </w:r>
      <w:r w:rsidR="000732C8" w:rsidRPr="009A4282">
        <w:rPr>
          <w:rFonts w:asciiTheme="minorHAnsi" w:hAnsiTheme="minorHAnsi" w:cstheme="minorHAnsi"/>
          <w:i/>
          <w:iCs/>
          <w:sz w:val="20"/>
          <w:szCs w:val="20"/>
          <w:highlight w:val="yellow"/>
          <w:u w:val="single"/>
        </w:rPr>
        <w:t xml:space="preserve"> Professionale</w:t>
      </w:r>
      <w:r w:rsidRPr="009A4282">
        <w:rPr>
          <w:rFonts w:asciiTheme="minorHAnsi" w:hAnsiTheme="minorHAnsi" w:cstheme="minorHAnsi"/>
          <w:sz w:val="20"/>
          <w:szCs w:val="20"/>
          <w:highlight w:val="yellow"/>
        </w:rPr>
        <w:t xml:space="preserve"> deve essere posseduto dai professionisti che nel gruppo di lavoro sono incaricati dell’esecuzione delle prestazioni oggetto del concorso.</w:t>
      </w:r>
    </w:p>
    <w:p w14:paraId="013B094F" w14:textId="7B23795F" w:rsidR="00966A99" w:rsidRPr="009A4282" w:rsidRDefault="00966A99" w:rsidP="00966A99">
      <w:pPr>
        <w:spacing w:before="0" w:line="25" w:lineRule="atLeast"/>
        <w:ind w:left="0" w:right="0"/>
        <w:rPr>
          <w:rFonts w:asciiTheme="minorHAnsi" w:hAnsiTheme="minorHAnsi" w:cstheme="minorHAnsi"/>
          <w:sz w:val="20"/>
          <w:szCs w:val="20"/>
          <w:highlight w:val="yellow"/>
        </w:rPr>
      </w:pPr>
      <w:proofErr w:type="gramStart"/>
      <w:r w:rsidRPr="009A4282">
        <w:rPr>
          <w:rFonts w:asciiTheme="minorHAnsi" w:hAnsiTheme="minorHAnsi" w:cstheme="minorHAnsi"/>
          <w:sz w:val="20"/>
          <w:szCs w:val="20"/>
          <w:highlight w:val="yellow"/>
        </w:rPr>
        <w:t>E’</w:t>
      </w:r>
      <w:proofErr w:type="gramEnd"/>
      <w:r w:rsidRPr="009A4282">
        <w:rPr>
          <w:rFonts w:asciiTheme="minorHAnsi" w:hAnsiTheme="minorHAnsi" w:cstheme="minorHAnsi"/>
          <w:sz w:val="20"/>
          <w:szCs w:val="20"/>
          <w:highlight w:val="yellow"/>
        </w:rPr>
        <w:t xml:space="preserve"> richiesta, inoltre, </w:t>
      </w:r>
      <w:r w:rsidRPr="009A4282">
        <w:rPr>
          <w:rFonts w:asciiTheme="minorHAnsi" w:hAnsiTheme="minorHAnsi" w:cstheme="minorHAnsi"/>
          <w:i/>
          <w:iCs/>
          <w:sz w:val="20"/>
          <w:szCs w:val="20"/>
          <w:highlight w:val="yellow"/>
          <w:u w:val="single"/>
        </w:rPr>
        <w:t>abilitazione al coordinamento per la sicurezza i la salute sui cantieri</w:t>
      </w:r>
      <w:r w:rsidR="000732C8" w:rsidRPr="009A4282">
        <w:rPr>
          <w:rFonts w:asciiTheme="minorHAnsi" w:hAnsiTheme="minorHAnsi" w:cstheme="minorHAnsi"/>
          <w:sz w:val="20"/>
          <w:szCs w:val="20"/>
          <w:highlight w:val="yellow"/>
        </w:rPr>
        <w:t>, di cui all’art. 98 del D.lgs 81/2008)</w:t>
      </w:r>
      <w:r w:rsidR="008A2628">
        <w:rPr>
          <w:rFonts w:asciiTheme="minorHAnsi" w:hAnsiTheme="minorHAnsi" w:cstheme="minorHAnsi"/>
          <w:sz w:val="20"/>
          <w:szCs w:val="20"/>
          <w:highlight w:val="yellow"/>
        </w:rPr>
        <w:t>.</w:t>
      </w:r>
    </w:p>
    <w:p w14:paraId="5D8A9AF8" w14:textId="77777777" w:rsidR="000732C8" w:rsidRPr="009A4282" w:rsidRDefault="000732C8" w:rsidP="000732C8">
      <w:pPr>
        <w:spacing w:before="0" w:line="25" w:lineRule="atLeast"/>
        <w:ind w:left="0" w:right="0"/>
        <w:rPr>
          <w:rFonts w:asciiTheme="minorHAnsi" w:hAnsiTheme="minorHAnsi" w:cstheme="minorHAnsi"/>
          <w:sz w:val="20"/>
          <w:szCs w:val="20"/>
          <w:highlight w:val="yellow"/>
        </w:rPr>
      </w:pPr>
      <w:r w:rsidRPr="009A4282">
        <w:rPr>
          <w:rFonts w:asciiTheme="minorHAnsi" w:hAnsiTheme="minorHAnsi" w:cstheme="minorHAnsi"/>
          <w:sz w:val="20"/>
          <w:szCs w:val="20"/>
          <w:highlight w:val="yellow"/>
        </w:rPr>
        <w:t>Il concorrente non stabilito in Italia, attesta il possesso del requisito attraverso il registro camerale corrispondente ovvero l’iscrizione ad apposito albo previsto dalla legislazione nazionale di appartenenza o dichiarazione giurata o secondo le modalità vigenti nello Stato nel quale è stabilito.</w:t>
      </w:r>
    </w:p>
    <w:p w14:paraId="29680D63" w14:textId="77777777" w:rsidR="000732C8" w:rsidRPr="009A4282" w:rsidRDefault="000732C8" w:rsidP="000732C8">
      <w:pPr>
        <w:spacing w:before="0" w:line="25" w:lineRule="atLeast"/>
        <w:ind w:left="0" w:right="0"/>
        <w:rPr>
          <w:rFonts w:asciiTheme="minorHAnsi" w:hAnsiTheme="minorHAnsi" w:cstheme="minorHAnsi"/>
          <w:sz w:val="20"/>
          <w:szCs w:val="20"/>
        </w:rPr>
      </w:pPr>
      <w:r w:rsidRPr="009A4282">
        <w:rPr>
          <w:rFonts w:asciiTheme="minorHAnsi" w:hAnsiTheme="minorHAnsi" w:cstheme="minorHAnsi"/>
          <w:sz w:val="20"/>
          <w:szCs w:val="20"/>
          <w:highlight w:val="yellow"/>
        </w:rPr>
        <w:t>Per tutti i consorzi il requisito relativo all’iscrizione nel registro tenuto dalla Camera di commercio industria, artigianato e agricoltura deve essere posseduto dal consorzio e dalle società consorziate indicate come esecutrici.</w:t>
      </w:r>
    </w:p>
    <w:p w14:paraId="337685E1" w14:textId="3E594303" w:rsidR="00530A1F" w:rsidRPr="00D5392A" w:rsidRDefault="00530A1F" w:rsidP="00530A1F">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bookmarkStart w:id="1242" w:name="_Hlk109221388"/>
      <w:bookmarkEnd w:id="1237"/>
      <w:r w:rsidRPr="00D5392A">
        <w:rPr>
          <w:rFonts w:asciiTheme="minorHAnsi" w:hAnsiTheme="minorHAnsi" w:cstheme="minorHAnsi"/>
          <w:color w:val="1F497D" w:themeColor="text2"/>
          <w:sz w:val="20"/>
          <w:szCs w:val="20"/>
        </w:rPr>
        <w:t xml:space="preserve">9.2 REQUISITI DI CAPACITÀ ECONOMICA E FINANZIARIA </w:t>
      </w:r>
    </w:p>
    <w:p w14:paraId="64FAC820" w14:textId="1AEF2363" w:rsidR="00530A1F" w:rsidRPr="00D5392A" w:rsidRDefault="00530A1F" w:rsidP="00F12F21">
      <w:pPr>
        <w:pStyle w:val="Paragrafoelenco"/>
        <w:numPr>
          <w:ilvl w:val="0"/>
          <w:numId w:val="25"/>
        </w:numPr>
        <w:spacing w:before="0" w:line="240" w:lineRule="auto"/>
        <w:ind w:left="284" w:right="0" w:hanging="284"/>
        <w:rPr>
          <w:rFonts w:asciiTheme="minorHAnsi" w:hAnsiTheme="minorHAnsi" w:cstheme="minorHAnsi"/>
          <w:i/>
          <w:sz w:val="20"/>
          <w:szCs w:val="20"/>
          <w:highlight w:val="yellow"/>
          <w:u w:val="single"/>
        </w:rPr>
      </w:pPr>
      <w:r w:rsidRPr="00D5392A">
        <w:rPr>
          <w:rFonts w:asciiTheme="minorHAnsi" w:hAnsiTheme="minorHAnsi" w:cstheme="minorHAnsi"/>
          <w:bCs/>
          <w:i/>
          <w:sz w:val="20"/>
          <w:szCs w:val="20"/>
          <w:highlight w:val="yellow"/>
          <w:u w:val="single"/>
        </w:rPr>
        <w:t>Fatturato globale minimo per servizi di ingegneria</w:t>
      </w:r>
      <w:r w:rsidRPr="00D5392A">
        <w:rPr>
          <w:rFonts w:asciiTheme="minorHAnsi" w:hAnsiTheme="minorHAnsi" w:cstheme="minorHAnsi"/>
          <w:bCs/>
          <w:i/>
          <w:caps/>
          <w:sz w:val="20"/>
          <w:szCs w:val="20"/>
          <w:highlight w:val="yellow"/>
          <w:u w:val="single"/>
        </w:rPr>
        <w:t xml:space="preserve"> </w:t>
      </w:r>
      <w:r w:rsidRPr="00D5392A">
        <w:rPr>
          <w:rFonts w:asciiTheme="minorHAnsi" w:hAnsiTheme="minorHAnsi" w:cstheme="minorHAnsi"/>
          <w:bCs/>
          <w:i/>
          <w:sz w:val="20"/>
          <w:szCs w:val="20"/>
          <w:highlight w:val="yellow"/>
          <w:u w:val="single"/>
        </w:rPr>
        <w:t xml:space="preserve">e di architettura relativo ai migliori </w:t>
      </w:r>
      <w:r w:rsidR="005843E5" w:rsidRPr="00D5392A">
        <w:rPr>
          <w:rFonts w:asciiTheme="minorHAnsi" w:hAnsiTheme="minorHAnsi" w:cstheme="minorHAnsi"/>
          <w:bCs/>
          <w:i/>
          <w:sz w:val="20"/>
          <w:szCs w:val="20"/>
          <w:highlight w:val="yellow"/>
          <w:u w:val="single"/>
        </w:rPr>
        <w:t>3</w:t>
      </w:r>
      <w:r w:rsidRPr="00D5392A">
        <w:rPr>
          <w:rFonts w:asciiTheme="minorHAnsi" w:hAnsiTheme="minorHAnsi" w:cstheme="minorHAnsi"/>
          <w:bCs/>
          <w:i/>
          <w:sz w:val="20"/>
          <w:szCs w:val="20"/>
          <w:highlight w:val="yellow"/>
          <w:u w:val="single"/>
        </w:rPr>
        <w:t xml:space="preserve"> degli ultimi </w:t>
      </w:r>
      <w:r w:rsidR="005843E5" w:rsidRPr="00D5392A">
        <w:rPr>
          <w:rFonts w:asciiTheme="minorHAnsi" w:hAnsiTheme="minorHAnsi" w:cstheme="minorHAnsi"/>
          <w:bCs/>
          <w:i/>
          <w:sz w:val="20"/>
          <w:szCs w:val="20"/>
          <w:highlight w:val="yellow"/>
          <w:u w:val="single"/>
        </w:rPr>
        <w:t>5</w:t>
      </w:r>
      <w:r w:rsidRPr="00D5392A">
        <w:rPr>
          <w:rFonts w:asciiTheme="minorHAnsi" w:hAnsiTheme="minorHAnsi" w:cstheme="minorHAnsi"/>
          <w:bCs/>
          <w:i/>
          <w:sz w:val="20"/>
          <w:szCs w:val="20"/>
          <w:highlight w:val="yellow"/>
          <w:u w:val="single"/>
        </w:rPr>
        <w:t xml:space="preserve"> esercizi disponibili antecedenti la data di pubblicazione del bando per un importo </w:t>
      </w:r>
      <w:r w:rsidR="005843E5" w:rsidRPr="00D5392A">
        <w:rPr>
          <w:rFonts w:asciiTheme="minorHAnsi" w:hAnsiTheme="minorHAnsi" w:cstheme="minorHAnsi"/>
          <w:bCs/>
          <w:i/>
          <w:sz w:val="20"/>
          <w:szCs w:val="20"/>
          <w:highlight w:val="yellow"/>
          <w:u w:val="single"/>
        </w:rPr>
        <w:t xml:space="preserve">almeno </w:t>
      </w:r>
      <w:r w:rsidRPr="00D5392A">
        <w:rPr>
          <w:rFonts w:asciiTheme="minorHAnsi" w:hAnsiTheme="minorHAnsi" w:cstheme="minorHAnsi"/>
          <w:bCs/>
          <w:i/>
          <w:sz w:val="20"/>
          <w:szCs w:val="20"/>
          <w:highlight w:val="yellow"/>
          <w:u w:val="single"/>
        </w:rPr>
        <w:t xml:space="preserve">pari a </w:t>
      </w:r>
      <w:r w:rsidR="005843E5" w:rsidRPr="00D5392A">
        <w:rPr>
          <w:rFonts w:asciiTheme="minorHAnsi" w:hAnsiTheme="minorHAnsi" w:cstheme="minorHAnsi"/>
          <w:bCs/>
          <w:i/>
          <w:sz w:val="20"/>
          <w:szCs w:val="20"/>
          <w:highlight w:val="yellow"/>
          <w:u w:val="single"/>
        </w:rPr>
        <w:t xml:space="preserve">€ </w:t>
      </w:r>
      <w:r w:rsidR="00B90631">
        <w:rPr>
          <w:rFonts w:asciiTheme="minorHAnsi" w:hAnsiTheme="minorHAnsi" w:cstheme="minorHAnsi"/>
          <w:bCs/>
          <w:i/>
          <w:sz w:val="20"/>
          <w:szCs w:val="20"/>
          <w:highlight w:val="yellow"/>
          <w:u w:val="single"/>
        </w:rPr>
        <w:t>41.388,48</w:t>
      </w:r>
      <w:r w:rsidRPr="00D5392A">
        <w:rPr>
          <w:rFonts w:asciiTheme="minorHAnsi" w:hAnsiTheme="minorHAnsi" w:cstheme="minorHAnsi"/>
          <w:bCs/>
          <w:i/>
          <w:sz w:val="20"/>
          <w:szCs w:val="20"/>
          <w:highlight w:val="yellow"/>
          <w:u w:val="single"/>
        </w:rPr>
        <w:t xml:space="preserve">. </w:t>
      </w:r>
    </w:p>
    <w:p w14:paraId="0AE68D7E" w14:textId="256ED336" w:rsidR="005843E5" w:rsidRPr="00D5392A" w:rsidRDefault="005843E5" w:rsidP="00CF3E7D">
      <w:pPr>
        <w:spacing w:before="0" w:line="240" w:lineRule="auto"/>
        <w:ind w:left="284"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Tale requisito è richiesto al fine di garantire </w:t>
      </w:r>
      <w:r w:rsidR="00986700" w:rsidRPr="00D5392A">
        <w:rPr>
          <w:rFonts w:asciiTheme="minorHAnsi" w:hAnsiTheme="minorHAnsi" w:cstheme="minorHAnsi"/>
          <w:sz w:val="20"/>
          <w:szCs w:val="20"/>
          <w:highlight w:val="yellow"/>
        </w:rPr>
        <w:t>all’Amministrazione che i concorrenti possiedano una organizzazione aziendale che consenta di offrire un elevato livello qualitativo del servizio, in considerazione della rilevanza dello stesso che riguarda la progettazione d</w:t>
      </w:r>
      <w:r w:rsidR="00B90631">
        <w:rPr>
          <w:rFonts w:asciiTheme="minorHAnsi" w:hAnsiTheme="minorHAnsi" w:cstheme="minorHAnsi"/>
          <w:sz w:val="20"/>
          <w:szCs w:val="20"/>
          <w:highlight w:val="yellow"/>
        </w:rPr>
        <w:t xml:space="preserve">ell’intervento di riqualificazione dell’area mercatale </w:t>
      </w:r>
      <w:r w:rsidR="0033266A">
        <w:rPr>
          <w:rFonts w:asciiTheme="minorHAnsi" w:hAnsiTheme="minorHAnsi" w:cstheme="minorHAnsi"/>
          <w:sz w:val="20"/>
          <w:szCs w:val="20"/>
          <w:highlight w:val="yellow"/>
        </w:rPr>
        <w:t>e del parcheggio di via Pescara rendendola una attrezzatura polifunzionale</w:t>
      </w:r>
      <w:r w:rsidR="004F42BE" w:rsidRPr="00D5392A">
        <w:rPr>
          <w:rFonts w:asciiTheme="minorHAnsi" w:hAnsiTheme="minorHAnsi" w:cstheme="minorHAnsi"/>
          <w:sz w:val="20"/>
          <w:szCs w:val="20"/>
          <w:highlight w:val="yellow"/>
        </w:rPr>
        <w:t>.</w:t>
      </w:r>
    </w:p>
    <w:p w14:paraId="396BB3AC" w14:textId="49CEDECF" w:rsidR="00530A1F" w:rsidRPr="00D5392A" w:rsidRDefault="00530A1F" w:rsidP="00CF3E7D">
      <w:pPr>
        <w:spacing w:before="0" w:line="240" w:lineRule="auto"/>
        <w:ind w:left="284"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u w:val="single"/>
        </w:rPr>
        <w:t xml:space="preserve">La comprova del requisito </w:t>
      </w:r>
      <w:r w:rsidRPr="00D5392A">
        <w:rPr>
          <w:rFonts w:asciiTheme="minorHAnsi" w:hAnsiTheme="minorHAnsi" w:cstheme="minorHAnsi"/>
          <w:sz w:val="20"/>
          <w:szCs w:val="20"/>
          <w:highlight w:val="yellow"/>
        </w:rPr>
        <w:t xml:space="preserve">è fornita: </w:t>
      </w:r>
    </w:p>
    <w:p w14:paraId="73D8B0E9" w14:textId="77777777" w:rsidR="00530A1F" w:rsidRPr="00D5392A" w:rsidRDefault="00530A1F" w:rsidP="00F12F21">
      <w:pPr>
        <w:pStyle w:val="Paragrafoelenco"/>
        <w:widowControl/>
        <w:numPr>
          <w:ilvl w:val="0"/>
          <w:numId w:val="24"/>
        </w:numPr>
        <w:autoSpaceDE/>
        <w:autoSpaceDN/>
        <w:adjustRightInd/>
        <w:spacing w:before="0" w:line="240" w:lineRule="auto"/>
        <w:ind w:left="567" w:right="0" w:hanging="284"/>
        <w:contextualSpacing w:val="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per le società di capitali mediante i bilanci approvati alla data di scadenza del termine per la presentazione delle offerte corredati della nota integrativa; </w:t>
      </w:r>
    </w:p>
    <w:p w14:paraId="5B07DC45" w14:textId="77777777" w:rsidR="00530A1F" w:rsidRPr="00D5392A" w:rsidRDefault="00530A1F" w:rsidP="00F12F21">
      <w:pPr>
        <w:pStyle w:val="Paragrafoelenco"/>
        <w:widowControl/>
        <w:numPr>
          <w:ilvl w:val="0"/>
          <w:numId w:val="24"/>
        </w:numPr>
        <w:autoSpaceDE/>
        <w:autoSpaceDN/>
        <w:adjustRightInd/>
        <w:spacing w:before="0" w:line="240" w:lineRule="auto"/>
        <w:ind w:left="567" w:right="0" w:hanging="284"/>
        <w:contextualSpacing w:val="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per gli operatori economici costituiti in forma d’impresa individuale ovvero di società di persone mediante il Modello Unico o la Dichiarazione IVA;</w:t>
      </w:r>
    </w:p>
    <w:p w14:paraId="4FB831EB" w14:textId="1B3CCBDE" w:rsidR="00530A1F" w:rsidRPr="00D5392A" w:rsidRDefault="00530A1F" w:rsidP="003F4EEA">
      <w:pPr>
        <w:pStyle w:val="Paragrafoelenco"/>
        <w:widowControl/>
        <w:numPr>
          <w:ilvl w:val="0"/>
          <w:numId w:val="24"/>
        </w:numPr>
        <w:autoSpaceDE/>
        <w:autoSpaceDN/>
        <w:adjustRightInd/>
        <w:spacing w:before="0" w:line="240" w:lineRule="auto"/>
        <w:ind w:left="567" w:right="0" w:hanging="284"/>
        <w:contextualSpacing w:val="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per i liberi professionisti o associazione di professionisti mediante il Modello Unico o la Dichiarazione IVA</w:t>
      </w:r>
      <w:r w:rsidRPr="00D5392A">
        <w:rPr>
          <w:rFonts w:asciiTheme="minorHAnsi" w:hAnsiTheme="minorHAnsi" w:cstheme="minorHAnsi"/>
          <w:i/>
          <w:sz w:val="20"/>
          <w:szCs w:val="20"/>
          <w:highlight w:val="yellow"/>
        </w:rPr>
        <w:t>.</w:t>
      </w:r>
    </w:p>
    <w:p w14:paraId="685FD178" w14:textId="77777777" w:rsidR="00530A1F" w:rsidRPr="00D5392A" w:rsidRDefault="00530A1F" w:rsidP="00CF3E7D">
      <w:pPr>
        <w:spacing w:before="0" w:line="240" w:lineRule="auto"/>
        <w:ind w:left="284"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Ove le informazioni sui fatturati non siano disponibili, per gli operatori economici che abbiano iniziato l’attività da meno di tre anni, i requisiti di fatturato devono essere rapportati al periodo di attività. </w:t>
      </w:r>
    </w:p>
    <w:p w14:paraId="3EF3E546" w14:textId="77777777" w:rsidR="00530A1F" w:rsidRPr="00D5392A" w:rsidRDefault="00530A1F" w:rsidP="00CF3E7D">
      <w:pPr>
        <w:spacing w:before="0" w:line="240" w:lineRule="auto"/>
        <w:ind w:left="284" w:right="0"/>
        <w:rPr>
          <w:rFonts w:asciiTheme="minorHAnsi" w:hAnsiTheme="minorHAnsi" w:cstheme="minorHAnsi"/>
          <w:sz w:val="20"/>
          <w:szCs w:val="20"/>
        </w:rPr>
      </w:pPr>
      <w:r w:rsidRPr="00D5392A">
        <w:rPr>
          <w:rFonts w:asciiTheme="minorHAnsi" w:hAnsiTheme="minorHAnsi" w:cstheme="minorHAnsi"/>
          <w:sz w:val="20"/>
          <w:szCs w:val="20"/>
          <w:highlight w:val="yellow"/>
        </w:rPr>
        <w:t>Ai sensi dell’articolo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0281F062" w14:textId="47CC8DE8" w:rsidR="00291281" w:rsidRPr="00D5392A" w:rsidRDefault="00291281" w:rsidP="00291281">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bookmarkStart w:id="1243" w:name="_Ref495506173"/>
      <w:bookmarkStart w:id="1244" w:name="_Ref495482790"/>
      <w:bookmarkStart w:id="1245" w:name="_Ref495482769"/>
      <w:bookmarkStart w:id="1246" w:name="_Ref495411584"/>
      <w:bookmarkStart w:id="1247" w:name="_Ref496707577"/>
      <w:bookmarkStart w:id="1248" w:name="_Ref495920623"/>
      <w:bookmarkStart w:id="1249" w:name="_Toc83987169"/>
      <w:bookmarkStart w:id="1250" w:name="_Toc85645328"/>
      <w:bookmarkStart w:id="1251" w:name="_Toc89789894"/>
      <w:r w:rsidRPr="00D5392A">
        <w:rPr>
          <w:rFonts w:asciiTheme="minorHAnsi" w:hAnsiTheme="minorHAnsi" w:cstheme="minorHAnsi"/>
          <w:color w:val="1F497D" w:themeColor="text2"/>
          <w:sz w:val="20"/>
          <w:szCs w:val="20"/>
        </w:rPr>
        <w:lastRenderedPageBreak/>
        <w:t>9.3 REQUISITI DI CAPACITÀ TECNICA E PROFESSIONALE</w:t>
      </w:r>
      <w:bookmarkEnd w:id="1243"/>
      <w:bookmarkEnd w:id="1244"/>
      <w:bookmarkEnd w:id="1245"/>
      <w:bookmarkEnd w:id="1246"/>
      <w:bookmarkEnd w:id="1247"/>
      <w:bookmarkEnd w:id="1248"/>
      <w:bookmarkEnd w:id="1249"/>
      <w:bookmarkEnd w:id="1250"/>
      <w:bookmarkEnd w:id="1251"/>
    </w:p>
    <w:p w14:paraId="1DAE02A9" w14:textId="681AD2CC" w:rsidR="009D3B67" w:rsidRPr="00D5392A" w:rsidRDefault="009D3B67" w:rsidP="00116FD8">
      <w:pPr>
        <w:pStyle w:val="Paragrafoelenco"/>
        <w:numPr>
          <w:ilvl w:val="0"/>
          <w:numId w:val="26"/>
        </w:numPr>
        <w:spacing w:before="0" w:line="240" w:lineRule="auto"/>
        <w:ind w:left="284" w:right="0" w:hanging="284"/>
        <w:rPr>
          <w:rFonts w:asciiTheme="minorHAnsi" w:hAnsiTheme="minorHAnsi" w:cstheme="minorHAnsi"/>
          <w:i/>
          <w:iCs/>
          <w:sz w:val="20"/>
          <w:szCs w:val="20"/>
          <w:highlight w:val="yellow"/>
        </w:rPr>
      </w:pPr>
      <w:r w:rsidRPr="00D5392A">
        <w:rPr>
          <w:rFonts w:asciiTheme="minorHAnsi" w:hAnsiTheme="minorHAnsi" w:cstheme="minorHAnsi"/>
          <w:i/>
          <w:iCs/>
          <w:sz w:val="20"/>
          <w:szCs w:val="20"/>
          <w:highlight w:val="yellow"/>
        </w:rPr>
        <w:t xml:space="preserve">Aver espletato negli ultimi 10 (dieci) anni antecedenti la data di pubblicazione del Bando, servizi di ingegneria e di architettura relativi ai lavori </w:t>
      </w:r>
      <w:r w:rsidR="00116FD8" w:rsidRPr="00D5392A">
        <w:rPr>
          <w:rFonts w:asciiTheme="minorHAnsi" w:hAnsiTheme="minorHAnsi" w:cstheme="minorHAnsi"/>
          <w:i/>
          <w:iCs/>
          <w:sz w:val="20"/>
          <w:szCs w:val="20"/>
          <w:highlight w:val="yellow"/>
        </w:rPr>
        <w:t xml:space="preserve">nella </w:t>
      </w:r>
      <w:r w:rsidRPr="00D5392A">
        <w:rPr>
          <w:rFonts w:asciiTheme="minorHAnsi" w:hAnsiTheme="minorHAnsi" w:cstheme="minorHAnsi"/>
          <w:i/>
          <w:iCs/>
          <w:sz w:val="20"/>
          <w:szCs w:val="20"/>
          <w:highlight w:val="yellow"/>
        </w:rPr>
        <w:t>categori</w:t>
      </w:r>
      <w:r w:rsidR="00116FD8" w:rsidRPr="00D5392A">
        <w:rPr>
          <w:rFonts w:asciiTheme="minorHAnsi" w:hAnsiTheme="minorHAnsi" w:cstheme="minorHAnsi"/>
          <w:i/>
          <w:iCs/>
          <w:sz w:val="20"/>
          <w:szCs w:val="20"/>
          <w:highlight w:val="yellow"/>
        </w:rPr>
        <w:t>a</w:t>
      </w:r>
      <w:r w:rsidRPr="00D5392A">
        <w:rPr>
          <w:rFonts w:asciiTheme="minorHAnsi" w:hAnsiTheme="minorHAnsi" w:cstheme="minorHAnsi"/>
          <w:i/>
          <w:iCs/>
          <w:sz w:val="20"/>
          <w:szCs w:val="20"/>
          <w:highlight w:val="yellow"/>
        </w:rPr>
        <w:t xml:space="preserve"> e ID indicate nella successiva tabella e il cui importo complessivo </w:t>
      </w:r>
      <w:r w:rsidR="00116FD8" w:rsidRPr="00D5392A">
        <w:rPr>
          <w:rFonts w:asciiTheme="minorHAnsi" w:hAnsiTheme="minorHAnsi" w:cstheme="minorHAnsi"/>
          <w:i/>
          <w:iCs/>
          <w:sz w:val="20"/>
          <w:szCs w:val="20"/>
          <w:highlight w:val="yellow"/>
        </w:rPr>
        <w:t>sia</w:t>
      </w:r>
      <w:r w:rsidRPr="00D5392A">
        <w:rPr>
          <w:rFonts w:asciiTheme="minorHAnsi" w:hAnsiTheme="minorHAnsi" w:cstheme="minorHAnsi"/>
          <w:i/>
          <w:iCs/>
          <w:sz w:val="20"/>
          <w:szCs w:val="20"/>
          <w:highlight w:val="yellow"/>
        </w:rPr>
        <w:t xml:space="preserve"> almeno pari a </w:t>
      </w:r>
      <w:r w:rsidR="00116FD8" w:rsidRPr="00D5392A">
        <w:rPr>
          <w:rFonts w:asciiTheme="minorHAnsi" w:hAnsiTheme="minorHAnsi" w:cstheme="minorHAnsi"/>
          <w:i/>
          <w:iCs/>
          <w:sz w:val="20"/>
          <w:szCs w:val="20"/>
          <w:highlight w:val="yellow"/>
        </w:rPr>
        <w:t xml:space="preserve">1 </w:t>
      </w:r>
      <w:r w:rsidRPr="00D5392A">
        <w:rPr>
          <w:rFonts w:asciiTheme="minorHAnsi" w:hAnsiTheme="minorHAnsi" w:cstheme="minorHAnsi"/>
          <w:i/>
          <w:iCs/>
          <w:sz w:val="20"/>
          <w:szCs w:val="20"/>
          <w:highlight w:val="yellow"/>
        </w:rPr>
        <w:t>volt</w:t>
      </w:r>
      <w:r w:rsidR="00116FD8" w:rsidRPr="00D5392A">
        <w:rPr>
          <w:rFonts w:asciiTheme="minorHAnsi" w:hAnsiTheme="minorHAnsi" w:cstheme="minorHAnsi"/>
          <w:i/>
          <w:iCs/>
          <w:sz w:val="20"/>
          <w:szCs w:val="20"/>
          <w:highlight w:val="yellow"/>
        </w:rPr>
        <w:t>a</w:t>
      </w:r>
      <w:r w:rsidRPr="00D5392A">
        <w:rPr>
          <w:rFonts w:asciiTheme="minorHAnsi" w:hAnsiTheme="minorHAnsi" w:cstheme="minorHAnsi"/>
          <w:i/>
          <w:iCs/>
          <w:sz w:val="20"/>
          <w:szCs w:val="20"/>
          <w:highlight w:val="yellow"/>
        </w:rPr>
        <w:t xml:space="preserve"> l’importo stimato dei lavori.</w:t>
      </w:r>
    </w:p>
    <w:tbl>
      <w:tblPr>
        <w:tblW w:w="8930" w:type="dxa"/>
        <w:jc w:val="center"/>
        <w:tblLayout w:type="fixed"/>
        <w:tblCellMar>
          <w:left w:w="0" w:type="dxa"/>
          <w:right w:w="0" w:type="dxa"/>
        </w:tblCellMar>
        <w:tblLook w:val="01E0" w:firstRow="1" w:lastRow="1" w:firstColumn="1" w:lastColumn="1" w:noHBand="0" w:noVBand="0"/>
      </w:tblPr>
      <w:tblGrid>
        <w:gridCol w:w="1559"/>
        <w:gridCol w:w="708"/>
        <w:gridCol w:w="1418"/>
        <w:gridCol w:w="1559"/>
        <w:gridCol w:w="1418"/>
        <w:gridCol w:w="708"/>
        <w:gridCol w:w="1560"/>
      </w:tblGrid>
      <w:tr w:rsidR="00D5392A" w:rsidRPr="00D5392A" w14:paraId="324AD066" w14:textId="77777777" w:rsidTr="00273ED4">
        <w:trPr>
          <w:trHeight w:val="2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7A8DE51" w14:textId="77777777" w:rsidR="009D3B67" w:rsidRPr="00D5392A" w:rsidRDefault="009D3B67" w:rsidP="00116FD8">
            <w:pPr>
              <w:spacing w:before="0" w:line="240" w:lineRule="auto"/>
              <w:ind w:left="5" w:right="-20"/>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CATEGORIA</w:t>
            </w: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465A9DB" w14:textId="77777777" w:rsidR="009D3B67" w:rsidRPr="00D5392A" w:rsidRDefault="009D3B67" w:rsidP="00116FD8">
            <w:pPr>
              <w:spacing w:before="0" w:line="240" w:lineRule="auto"/>
              <w:ind w:left="227" w:right="210"/>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ID</w:t>
            </w:r>
          </w:p>
          <w:p w14:paraId="2B322DFF" w14:textId="77777777" w:rsidR="009D3B67" w:rsidRPr="00D5392A" w:rsidRDefault="009D3B67" w:rsidP="00116FD8">
            <w:pPr>
              <w:spacing w:before="0" w:line="240" w:lineRule="auto"/>
              <w:ind w:left="79" w:right="61"/>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opere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F1B57A5" w14:textId="77777777" w:rsidR="009D3B67" w:rsidRPr="00D5392A" w:rsidRDefault="009D3B67" w:rsidP="00116FD8">
            <w:pPr>
              <w:spacing w:before="0" w:line="240" w:lineRule="auto"/>
              <w:ind w:left="174" w:right="137"/>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Grado di Complessità</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6FE1DC6" w14:textId="77777777" w:rsidR="009D3B67" w:rsidRPr="00D5392A" w:rsidRDefault="009D3B67" w:rsidP="00116FD8">
            <w:pPr>
              <w:spacing w:before="0" w:line="240" w:lineRule="auto"/>
              <w:ind w:left="92" w:right="73"/>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Corrispondenza L.143/49 classi e categorie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DC8FDB0" w14:textId="77777777" w:rsidR="009D3B67" w:rsidRPr="00D5392A" w:rsidRDefault="009D3B67" w:rsidP="00116FD8">
            <w:pPr>
              <w:spacing w:before="0" w:line="240" w:lineRule="auto"/>
              <w:ind w:right="-20"/>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Importo</w:t>
            </w:r>
          </w:p>
          <w:p w14:paraId="12B90ABA" w14:textId="77777777" w:rsidR="009D3B67" w:rsidRPr="00D5392A" w:rsidRDefault="009D3B67" w:rsidP="00116FD8">
            <w:pPr>
              <w:spacing w:before="0" w:line="240" w:lineRule="auto"/>
              <w:ind w:right="-20"/>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lavori (€)</w:t>
            </w: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FDD477A" w14:textId="77777777" w:rsidR="009D3B67" w:rsidRPr="00D5392A" w:rsidRDefault="009D3B67" w:rsidP="00116FD8">
            <w:pPr>
              <w:spacing w:before="0" w:line="240" w:lineRule="auto"/>
              <w:ind w:right="-20"/>
              <w:jc w:val="center"/>
              <w:rPr>
                <w:rFonts w:ascii="Calibri" w:eastAsia="Corbel" w:hAnsi="Calibri" w:cstheme="minorHAnsi"/>
                <w:b/>
                <w:bCs/>
                <w:sz w:val="18"/>
                <w:szCs w:val="18"/>
                <w:highlight w:val="yellow"/>
              </w:rPr>
            </w:pPr>
            <w:proofErr w:type="spellStart"/>
            <w:r w:rsidRPr="00D5392A">
              <w:rPr>
                <w:rFonts w:ascii="Calibri" w:eastAsia="Corbel" w:hAnsi="Calibri" w:cstheme="minorHAnsi"/>
                <w:b/>
                <w:bCs/>
                <w:sz w:val="18"/>
                <w:szCs w:val="18"/>
                <w:highlight w:val="yellow"/>
              </w:rPr>
              <w:t>Coeff</w:t>
            </w:r>
            <w:proofErr w:type="spellEnd"/>
            <w:r w:rsidRPr="00D5392A">
              <w:rPr>
                <w:rFonts w:ascii="Calibri" w:eastAsia="Corbel" w:hAnsi="Calibri" w:cstheme="minorHAnsi"/>
                <w:b/>
                <w:bCs/>
                <w:sz w:val="18"/>
                <w:szCs w:val="18"/>
                <w:highlight w:val="yello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70BFF38" w14:textId="77777777" w:rsidR="009D3B67" w:rsidRPr="00D5392A" w:rsidRDefault="009D3B67" w:rsidP="00116FD8">
            <w:pPr>
              <w:spacing w:before="0" w:line="240" w:lineRule="auto"/>
              <w:ind w:left="183" w:right="164" w:hanging="1"/>
              <w:jc w:val="center"/>
              <w:rPr>
                <w:rFonts w:ascii="Calibri" w:eastAsia="Corbel" w:hAnsi="Calibri" w:cstheme="minorHAnsi"/>
                <w:b/>
                <w:bCs/>
                <w:sz w:val="18"/>
                <w:szCs w:val="18"/>
                <w:highlight w:val="yellow"/>
              </w:rPr>
            </w:pPr>
            <w:r w:rsidRPr="00D5392A">
              <w:rPr>
                <w:rFonts w:ascii="Calibri" w:eastAsia="Corbel" w:hAnsi="Calibri" w:cstheme="minorHAnsi"/>
                <w:b/>
                <w:bCs/>
                <w:sz w:val="18"/>
                <w:szCs w:val="18"/>
                <w:highlight w:val="yellow"/>
              </w:rPr>
              <w:t>Importo lavori per prestazioni svolte (€)</w:t>
            </w:r>
          </w:p>
        </w:tc>
      </w:tr>
      <w:tr w:rsidR="00D5392A" w:rsidRPr="00D5392A" w14:paraId="2E9BFAEB" w14:textId="77777777" w:rsidTr="00273ED4">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7B29B6B6" w14:textId="59A0A37F" w:rsidR="009D3B67" w:rsidRPr="00D5392A" w:rsidRDefault="00B870B9" w:rsidP="00273ED4">
            <w:pPr>
              <w:spacing w:before="0" w:line="240" w:lineRule="auto"/>
              <w:ind w:left="62" w:right="-20"/>
              <w:jc w:val="center"/>
              <w:rPr>
                <w:rFonts w:ascii="Calibri" w:eastAsia="Corbel" w:hAnsi="Calibri" w:cstheme="minorHAnsi"/>
                <w:i/>
                <w:sz w:val="18"/>
                <w:szCs w:val="18"/>
                <w:highlight w:val="yellow"/>
              </w:rPr>
            </w:pPr>
            <w:r>
              <w:rPr>
                <w:rFonts w:ascii="Calibri" w:eastAsia="Corbel" w:hAnsi="Calibri" w:cstheme="minorHAnsi"/>
                <w:i/>
                <w:sz w:val="18"/>
                <w:szCs w:val="18"/>
                <w:highlight w:val="yellow"/>
              </w:rPr>
              <w:t>Edilizia</w:t>
            </w:r>
          </w:p>
        </w:tc>
        <w:tc>
          <w:tcPr>
            <w:tcW w:w="708" w:type="dxa"/>
            <w:tcBorders>
              <w:top w:val="single" w:sz="4" w:space="0" w:color="000000"/>
              <w:left w:val="single" w:sz="4" w:space="0" w:color="000000"/>
              <w:bottom w:val="single" w:sz="4" w:space="0" w:color="000000"/>
              <w:right w:val="single" w:sz="4" w:space="0" w:color="000000"/>
            </w:tcBorders>
            <w:vAlign w:val="center"/>
          </w:tcPr>
          <w:p w14:paraId="0A536645" w14:textId="2462F3FF" w:rsidR="009D3B67" w:rsidRPr="00D5392A" w:rsidRDefault="00B870B9" w:rsidP="00B870B9">
            <w:pPr>
              <w:spacing w:before="0" w:line="240" w:lineRule="auto"/>
              <w:ind w:left="62" w:right="-20"/>
              <w:jc w:val="center"/>
              <w:rPr>
                <w:rFonts w:ascii="Calibri" w:eastAsia="Corbel" w:hAnsi="Calibri" w:cstheme="minorHAnsi"/>
                <w:i/>
                <w:sz w:val="18"/>
                <w:szCs w:val="18"/>
                <w:highlight w:val="yellow"/>
              </w:rPr>
            </w:pPr>
            <w:r>
              <w:rPr>
                <w:rFonts w:ascii="Calibri" w:eastAsia="Corbel" w:hAnsi="Calibri" w:cstheme="minorHAnsi"/>
                <w:i/>
                <w:sz w:val="18"/>
                <w:szCs w:val="18"/>
                <w:highlight w:val="yellow"/>
              </w:rPr>
              <w:t>E</w:t>
            </w:r>
            <w:r w:rsidR="00273ED4" w:rsidRPr="00D5392A">
              <w:rPr>
                <w:rFonts w:ascii="Calibri" w:eastAsia="Corbel" w:hAnsi="Calibri" w:cstheme="minorHAnsi"/>
                <w:i/>
                <w:sz w:val="18"/>
                <w:szCs w:val="18"/>
                <w:highlight w:val="yellow"/>
              </w:rPr>
              <w:t>.0</w:t>
            </w:r>
            <w:r>
              <w:rPr>
                <w:rFonts w:ascii="Calibri" w:eastAsia="Corbel" w:hAnsi="Calibri" w:cstheme="minorHAnsi"/>
                <w:i/>
                <w:sz w:val="18"/>
                <w:szCs w:val="18"/>
                <w:highlight w:val="yellow"/>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3C872C2D" w14:textId="23ACC2BE" w:rsidR="009D3B67" w:rsidRPr="00D5392A" w:rsidRDefault="00B870B9" w:rsidP="00B870B9">
            <w:pPr>
              <w:spacing w:before="0" w:line="240" w:lineRule="auto"/>
              <w:ind w:left="433" w:right="415"/>
              <w:jc w:val="center"/>
              <w:rPr>
                <w:rFonts w:ascii="Calibri" w:eastAsia="Corbel" w:hAnsi="Calibri" w:cstheme="minorHAnsi"/>
                <w:i/>
                <w:sz w:val="18"/>
                <w:szCs w:val="18"/>
                <w:highlight w:val="yellow"/>
              </w:rPr>
            </w:pPr>
            <w:r>
              <w:rPr>
                <w:rFonts w:ascii="Calibri" w:eastAsia="Corbel" w:hAnsi="Calibri" w:cstheme="minorHAnsi"/>
                <w:i/>
                <w:sz w:val="18"/>
                <w:szCs w:val="18"/>
                <w:highlight w:val="yellow"/>
              </w:rPr>
              <w:t>1</w:t>
            </w:r>
            <w:r w:rsidR="00273ED4" w:rsidRPr="00D5392A">
              <w:rPr>
                <w:rFonts w:ascii="Calibri" w:eastAsia="Corbel" w:hAnsi="Calibri" w:cstheme="minorHAnsi"/>
                <w:i/>
                <w:sz w:val="18"/>
                <w:szCs w:val="18"/>
                <w:highlight w:val="yellow"/>
              </w:rPr>
              <w:t>,</w:t>
            </w:r>
            <w:r>
              <w:rPr>
                <w:rFonts w:ascii="Calibri" w:eastAsia="Corbel" w:hAnsi="Calibri" w:cstheme="minorHAnsi"/>
                <w:i/>
                <w:sz w:val="18"/>
                <w:szCs w:val="18"/>
                <w:highlight w:val="yellow"/>
              </w:rPr>
              <w:t>2</w:t>
            </w:r>
            <w:r w:rsidR="00273ED4" w:rsidRPr="00D5392A">
              <w:rPr>
                <w:rFonts w:ascii="Calibri" w:eastAsia="Corbel" w:hAnsi="Calibri" w:cstheme="minorHAnsi"/>
                <w:i/>
                <w:sz w:val="18"/>
                <w:szCs w:val="18"/>
                <w:highlight w:val="yellow"/>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8B67C49" w14:textId="26FDBA8C" w:rsidR="009D3B67" w:rsidRPr="00D5392A" w:rsidRDefault="00B870B9" w:rsidP="00B870B9">
            <w:pPr>
              <w:spacing w:before="0" w:line="240" w:lineRule="auto"/>
              <w:ind w:left="289" w:right="449"/>
              <w:jc w:val="center"/>
              <w:rPr>
                <w:rFonts w:ascii="Calibri" w:hAnsi="Calibri" w:cstheme="minorHAnsi"/>
                <w:i/>
                <w:sz w:val="18"/>
                <w:szCs w:val="18"/>
                <w:highlight w:val="yellow"/>
              </w:rPr>
            </w:pPr>
            <w:r>
              <w:rPr>
                <w:rFonts w:ascii="Calibri" w:hAnsi="Calibri" w:cstheme="minorHAnsi"/>
                <w:i/>
                <w:sz w:val="18"/>
                <w:szCs w:val="18"/>
                <w:highlight w:val="yellow"/>
              </w:rPr>
              <w:t>Id</w:t>
            </w:r>
          </w:p>
        </w:tc>
        <w:tc>
          <w:tcPr>
            <w:tcW w:w="1418" w:type="dxa"/>
            <w:tcBorders>
              <w:top w:val="single" w:sz="4" w:space="0" w:color="000000"/>
              <w:left w:val="single" w:sz="4" w:space="0" w:color="000000"/>
              <w:bottom w:val="single" w:sz="4" w:space="0" w:color="000000"/>
              <w:right w:val="single" w:sz="4" w:space="0" w:color="000000"/>
            </w:tcBorders>
            <w:vAlign w:val="center"/>
          </w:tcPr>
          <w:p w14:paraId="7BCAD05C" w14:textId="0530E7DB" w:rsidR="009D3B67" w:rsidRPr="00D5392A" w:rsidRDefault="00B870B9" w:rsidP="00B870B9">
            <w:pPr>
              <w:spacing w:before="0" w:line="240" w:lineRule="auto"/>
              <w:ind w:right="20"/>
              <w:jc w:val="center"/>
              <w:rPr>
                <w:rFonts w:ascii="Calibri" w:eastAsia="Corbel" w:hAnsi="Calibri" w:cstheme="minorHAnsi"/>
                <w:i/>
                <w:sz w:val="18"/>
                <w:szCs w:val="18"/>
                <w:highlight w:val="yellow"/>
              </w:rPr>
            </w:pPr>
            <w:r>
              <w:rPr>
                <w:rFonts w:ascii="Calibri" w:hAnsi="Calibri" w:cstheme="minorHAnsi"/>
                <w:i/>
                <w:sz w:val="18"/>
                <w:szCs w:val="18"/>
                <w:highlight w:val="yellow"/>
              </w:rPr>
              <w:t>2</w:t>
            </w:r>
            <w:r w:rsidR="00273ED4" w:rsidRPr="00D5392A">
              <w:rPr>
                <w:rFonts w:ascii="Calibri" w:hAnsi="Calibri" w:cstheme="minorHAnsi"/>
                <w:i/>
                <w:sz w:val="18"/>
                <w:szCs w:val="18"/>
                <w:highlight w:val="yellow"/>
              </w:rPr>
              <w:t>.</w:t>
            </w:r>
            <w:r>
              <w:rPr>
                <w:rFonts w:ascii="Calibri" w:hAnsi="Calibri" w:cstheme="minorHAnsi"/>
                <w:i/>
                <w:sz w:val="18"/>
                <w:szCs w:val="18"/>
                <w:highlight w:val="yellow"/>
              </w:rPr>
              <w:t>000</w:t>
            </w:r>
            <w:r w:rsidR="00273ED4" w:rsidRPr="00D5392A">
              <w:rPr>
                <w:rFonts w:ascii="Calibri" w:hAnsi="Calibri" w:cstheme="minorHAnsi"/>
                <w:i/>
                <w:sz w:val="18"/>
                <w:szCs w:val="18"/>
                <w:highlight w:val="yellow"/>
              </w:rPr>
              <w:t>.</w:t>
            </w:r>
            <w:r>
              <w:rPr>
                <w:rFonts w:ascii="Calibri" w:hAnsi="Calibri" w:cstheme="minorHAnsi"/>
                <w:i/>
                <w:sz w:val="18"/>
                <w:szCs w:val="18"/>
                <w:highlight w:val="yellow"/>
              </w:rPr>
              <w:t>000</w:t>
            </w:r>
            <w:r w:rsidR="00273ED4" w:rsidRPr="00D5392A">
              <w:rPr>
                <w:rFonts w:ascii="Calibri" w:hAnsi="Calibri" w:cstheme="minorHAnsi"/>
                <w:i/>
                <w:sz w:val="18"/>
                <w:szCs w:val="18"/>
                <w:highlight w:val="yellow"/>
              </w:rPr>
              <w:t>,00</w:t>
            </w:r>
          </w:p>
        </w:tc>
        <w:tc>
          <w:tcPr>
            <w:tcW w:w="708" w:type="dxa"/>
            <w:tcBorders>
              <w:top w:val="single" w:sz="4" w:space="0" w:color="000000"/>
              <w:left w:val="single" w:sz="4" w:space="0" w:color="000000"/>
              <w:bottom w:val="single" w:sz="4" w:space="0" w:color="000000"/>
              <w:right w:val="single" w:sz="4" w:space="0" w:color="000000"/>
            </w:tcBorders>
            <w:vAlign w:val="center"/>
          </w:tcPr>
          <w:p w14:paraId="2EA86371" w14:textId="40B77A7C" w:rsidR="009D3B67" w:rsidRPr="00D5392A" w:rsidRDefault="00116FD8" w:rsidP="009D3B67">
            <w:pPr>
              <w:spacing w:before="0" w:line="240" w:lineRule="auto"/>
              <w:ind w:right="20"/>
              <w:jc w:val="center"/>
              <w:rPr>
                <w:rFonts w:ascii="Calibri" w:eastAsia="Corbel" w:hAnsi="Calibri" w:cstheme="minorHAnsi"/>
                <w:i/>
                <w:sz w:val="18"/>
                <w:szCs w:val="18"/>
                <w:highlight w:val="yellow"/>
              </w:rPr>
            </w:pPr>
            <w:r w:rsidRPr="00D5392A">
              <w:rPr>
                <w:rFonts w:ascii="Calibri" w:eastAsia="Corbel" w:hAnsi="Calibri" w:cstheme="minorHAnsi"/>
                <w:i/>
                <w:sz w:val="18"/>
                <w:szCs w:val="18"/>
                <w:highlight w:val="yellow"/>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CFBB002" w14:textId="55EAC7A9" w:rsidR="009D3B67" w:rsidRPr="00D5392A" w:rsidRDefault="00B870B9" w:rsidP="00B870B9">
            <w:pPr>
              <w:spacing w:before="0" w:line="240" w:lineRule="auto"/>
              <w:ind w:right="20"/>
              <w:jc w:val="center"/>
              <w:rPr>
                <w:rFonts w:ascii="Calibri" w:eastAsia="Corbel" w:hAnsi="Calibri" w:cstheme="minorHAnsi"/>
                <w:i/>
                <w:sz w:val="18"/>
                <w:szCs w:val="18"/>
                <w:highlight w:val="yellow"/>
              </w:rPr>
            </w:pPr>
            <w:r>
              <w:rPr>
                <w:rFonts w:ascii="Calibri" w:eastAsia="Corbel" w:hAnsi="Calibri" w:cstheme="minorHAnsi"/>
                <w:i/>
                <w:sz w:val="18"/>
                <w:szCs w:val="18"/>
                <w:highlight w:val="yellow"/>
              </w:rPr>
              <w:t>2</w:t>
            </w:r>
            <w:r w:rsidR="00273ED4" w:rsidRPr="00D5392A">
              <w:rPr>
                <w:rFonts w:ascii="Calibri" w:eastAsia="Corbel" w:hAnsi="Calibri" w:cstheme="minorHAnsi"/>
                <w:i/>
                <w:sz w:val="18"/>
                <w:szCs w:val="18"/>
                <w:highlight w:val="yellow"/>
              </w:rPr>
              <w:t>.</w:t>
            </w:r>
            <w:r>
              <w:rPr>
                <w:rFonts w:ascii="Calibri" w:eastAsia="Corbel" w:hAnsi="Calibri" w:cstheme="minorHAnsi"/>
                <w:i/>
                <w:sz w:val="18"/>
                <w:szCs w:val="18"/>
                <w:highlight w:val="yellow"/>
              </w:rPr>
              <w:t>000</w:t>
            </w:r>
            <w:r w:rsidR="00273ED4" w:rsidRPr="00D5392A">
              <w:rPr>
                <w:rFonts w:ascii="Calibri" w:eastAsia="Corbel" w:hAnsi="Calibri" w:cstheme="minorHAnsi"/>
                <w:i/>
                <w:sz w:val="18"/>
                <w:szCs w:val="18"/>
                <w:highlight w:val="yellow"/>
              </w:rPr>
              <w:t>.</w:t>
            </w:r>
            <w:r>
              <w:rPr>
                <w:rFonts w:ascii="Calibri" w:eastAsia="Corbel" w:hAnsi="Calibri" w:cstheme="minorHAnsi"/>
                <w:i/>
                <w:sz w:val="18"/>
                <w:szCs w:val="18"/>
                <w:highlight w:val="yellow"/>
              </w:rPr>
              <w:t>000</w:t>
            </w:r>
            <w:r w:rsidR="00273ED4" w:rsidRPr="00D5392A">
              <w:rPr>
                <w:rFonts w:ascii="Calibri" w:eastAsia="Corbel" w:hAnsi="Calibri" w:cstheme="minorHAnsi"/>
                <w:i/>
                <w:sz w:val="18"/>
                <w:szCs w:val="18"/>
                <w:highlight w:val="yellow"/>
              </w:rPr>
              <w:t>,00</w:t>
            </w:r>
          </w:p>
        </w:tc>
      </w:tr>
    </w:tbl>
    <w:p w14:paraId="357FEC34" w14:textId="08C92FA3" w:rsidR="00F82ABD" w:rsidRPr="00D5392A" w:rsidRDefault="00676E00" w:rsidP="00F82ABD">
      <w:pPr>
        <w:spacing w:before="120" w:line="240" w:lineRule="auto"/>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A</w:t>
      </w:r>
      <w:r w:rsidR="00F82ABD" w:rsidRPr="00D5392A">
        <w:rPr>
          <w:rFonts w:asciiTheme="minorHAnsi" w:hAnsiTheme="minorHAnsi" w:cstheme="minorHAnsi"/>
          <w:sz w:val="20"/>
          <w:szCs w:val="20"/>
          <w:highlight w:val="yellow"/>
        </w:rPr>
        <w:t>i fini della qualificazione nell’ambito della stessa categoria, le attività svolte per opere analoghe a quelle oggetto dei servizi da affidare sono da ritenersi idonee a comprovare i requisiti quando il grado di complessità sia almeno pari a quello dei servizi da affidare.</w:t>
      </w:r>
    </w:p>
    <w:p w14:paraId="06B2CE5F" w14:textId="0A318696" w:rsidR="00F82ABD" w:rsidRPr="00D5392A" w:rsidRDefault="00F82ABD" w:rsidP="00F82ABD">
      <w:pPr>
        <w:spacing w:before="0" w:line="240" w:lineRule="auto"/>
        <w:ind w:left="0" w:right="0"/>
        <w:rPr>
          <w:rFonts w:asciiTheme="minorHAnsi" w:hAnsiTheme="minorHAnsi" w:cstheme="minorHAnsi"/>
          <w:sz w:val="20"/>
          <w:szCs w:val="20"/>
        </w:rPr>
      </w:pPr>
      <w:r w:rsidRPr="00D5392A">
        <w:rPr>
          <w:rFonts w:asciiTheme="minorHAnsi" w:hAnsiTheme="minorHAnsi" w:cstheme="minorHAnsi"/>
          <w:sz w:val="20"/>
          <w:szCs w:val="20"/>
          <w:highlight w:val="yellow"/>
          <w:u w:val="single"/>
        </w:rPr>
        <w:t>La comprova del requisito</w:t>
      </w:r>
      <w:r w:rsidRPr="00D5392A">
        <w:rPr>
          <w:rFonts w:asciiTheme="minorHAnsi" w:hAnsiTheme="minorHAnsi" w:cstheme="minorHAnsi"/>
          <w:sz w:val="20"/>
          <w:szCs w:val="20"/>
          <w:highlight w:val="yellow"/>
        </w:rPr>
        <w:t xml:space="preserve"> è fornita mediante </w:t>
      </w:r>
      <w:r w:rsidR="009468C7" w:rsidRPr="00D5392A">
        <w:rPr>
          <w:rFonts w:asciiTheme="minorHAnsi" w:hAnsiTheme="minorHAnsi" w:cstheme="minorHAnsi"/>
          <w:sz w:val="20"/>
          <w:szCs w:val="20"/>
          <w:highlight w:val="yellow"/>
        </w:rPr>
        <w:t>apposite certificazioni rilasciate dagli Enti affidatari ovvero dai Committenti, in caso di servizi svolti per privati.</w:t>
      </w:r>
    </w:p>
    <w:p w14:paraId="0F237EFD" w14:textId="38085F3E" w:rsidR="00782297" w:rsidRPr="00782297" w:rsidRDefault="00782297" w:rsidP="00D466C9">
      <w:pPr>
        <w:pStyle w:val="Titolo3"/>
        <w:keepLines w:val="0"/>
        <w:widowControl/>
        <w:autoSpaceDE/>
        <w:autoSpaceDN/>
        <w:adjustRightInd/>
        <w:spacing w:before="120" w:line="25" w:lineRule="atLeast"/>
        <w:ind w:left="284" w:right="0" w:hanging="284"/>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9</w:t>
      </w:r>
      <w:r w:rsidRPr="00782297">
        <w:rPr>
          <w:rFonts w:asciiTheme="minorHAnsi" w:hAnsiTheme="minorHAnsi" w:cstheme="minorHAnsi"/>
          <w:color w:val="1F497D" w:themeColor="text2"/>
          <w:sz w:val="20"/>
          <w:szCs w:val="20"/>
        </w:rPr>
        <w:t>.4 I</w:t>
      </w:r>
      <w:r>
        <w:rPr>
          <w:rFonts w:asciiTheme="minorHAnsi" w:hAnsiTheme="minorHAnsi" w:cstheme="minorHAnsi"/>
          <w:color w:val="1F497D" w:themeColor="text2"/>
          <w:sz w:val="20"/>
          <w:szCs w:val="20"/>
        </w:rPr>
        <w:t>NDICAZIONI PER I RAGGRUPPAMENTI TEMPORANEI</w:t>
      </w:r>
      <w:r w:rsidRPr="00782297">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CONSORZI ORDINARI</w:t>
      </w:r>
      <w:r w:rsidRPr="00782297">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AGGREGAZIONE DI RETE IMPRESE</w:t>
      </w:r>
      <w:r w:rsidRPr="00782297">
        <w:rPr>
          <w:rFonts w:asciiTheme="minorHAnsi" w:hAnsiTheme="minorHAnsi" w:cstheme="minorHAnsi"/>
          <w:color w:val="1F497D" w:themeColor="text2"/>
          <w:sz w:val="20"/>
          <w:szCs w:val="20"/>
        </w:rPr>
        <w:t>, GEIE</w:t>
      </w:r>
      <w:r w:rsidR="00D466C9">
        <w:rPr>
          <w:rFonts w:asciiTheme="minorHAnsi" w:hAnsiTheme="minorHAnsi" w:cstheme="minorHAnsi"/>
          <w:color w:val="1F497D" w:themeColor="text2"/>
          <w:sz w:val="20"/>
          <w:szCs w:val="20"/>
        </w:rPr>
        <w:t xml:space="preserve"> E PER CONSORZI STABILI</w:t>
      </w:r>
    </w:p>
    <w:p w14:paraId="67B6EF14" w14:textId="552E0B90" w:rsidR="00A614AD" w:rsidRPr="00D5392A" w:rsidRDefault="00A614AD" w:rsidP="00A614AD">
      <w:pPr>
        <w:spacing w:before="0" w:line="25" w:lineRule="atLeast"/>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Il </w:t>
      </w:r>
      <w:r w:rsidRPr="00D5392A">
        <w:rPr>
          <w:rFonts w:asciiTheme="minorHAnsi" w:hAnsiTheme="minorHAnsi" w:cstheme="minorHAnsi"/>
          <w:i/>
          <w:iCs/>
          <w:sz w:val="20"/>
          <w:szCs w:val="20"/>
          <w:highlight w:val="yellow"/>
          <w:u w:val="single"/>
        </w:rPr>
        <w:t>requisito relativo al fatturato globale richiesto, di cui al punto 9.2.a)</w:t>
      </w:r>
      <w:r w:rsidRPr="00D5392A">
        <w:rPr>
          <w:rFonts w:asciiTheme="minorHAnsi" w:hAnsiTheme="minorHAnsi" w:cstheme="minorHAnsi"/>
          <w:sz w:val="20"/>
          <w:szCs w:val="20"/>
          <w:highlight w:val="yellow"/>
        </w:rPr>
        <w:t xml:space="preserve">, deve essere soddisfatto dal raggruppamento temporaneo nel complesso. Detto requisito deve essere posseduto in misura maggioritaria dalla mandataria. </w:t>
      </w:r>
    </w:p>
    <w:p w14:paraId="63DAF544" w14:textId="67431217" w:rsidR="00A614AD" w:rsidRPr="00D5392A" w:rsidRDefault="00A614AD" w:rsidP="00A614AD">
      <w:pPr>
        <w:spacing w:before="0" w:line="25" w:lineRule="atLeast"/>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Nell’ipotesi di </w:t>
      </w:r>
      <w:r w:rsidRPr="00D5392A">
        <w:rPr>
          <w:rFonts w:asciiTheme="minorHAnsi" w:hAnsiTheme="minorHAnsi" w:cstheme="minorHAnsi"/>
          <w:i/>
          <w:iCs/>
          <w:sz w:val="20"/>
          <w:szCs w:val="20"/>
          <w:highlight w:val="yellow"/>
          <w:u w:val="single"/>
        </w:rPr>
        <w:t>raggruppamento temporaneo orizzontale</w:t>
      </w:r>
      <w:r w:rsidRPr="00D5392A">
        <w:rPr>
          <w:rFonts w:asciiTheme="minorHAnsi" w:hAnsiTheme="minorHAnsi" w:cstheme="minorHAnsi"/>
          <w:sz w:val="20"/>
          <w:szCs w:val="20"/>
          <w:highlight w:val="yellow"/>
        </w:rPr>
        <w:t xml:space="preserve"> il requisito dell’elenco dei servizi di ingegneria e architettura richiesto, di cui al precedente punto 9.3, deve essere posseduto, nel complesso dal raggruppamento, sia dalla mandataria, in misura maggioritaria, sia dalle mandanti. </w:t>
      </w:r>
    </w:p>
    <w:p w14:paraId="62002B63" w14:textId="3B9AB222" w:rsidR="00A614AD" w:rsidRPr="00D5392A" w:rsidRDefault="00A614AD" w:rsidP="00A614AD">
      <w:pPr>
        <w:spacing w:before="0" w:line="25" w:lineRule="atLeast"/>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Nell’ipotesi di </w:t>
      </w:r>
      <w:r w:rsidRPr="00D5392A">
        <w:rPr>
          <w:rFonts w:asciiTheme="minorHAnsi" w:hAnsiTheme="minorHAnsi" w:cstheme="minorHAnsi"/>
          <w:i/>
          <w:iCs/>
          <w:sz w:val="20"/>
          <w:szCs w:val="20"/>
          <w:highlight w:val="yellow"/>
          <w:u w:val="single"/>
        </w:rPr>
        <w:t>raggruppamento temporaneo verticale</w:t>
      </w:r>
      <w:r w:rsidRPr="00D5392A">
        <w:rPr>
          <w:rFonts w:asciiTheme="minorHAnsi" w:hAnsiTheme="minorHAnsi" w:cstheme="minorHAnsi"/>
          <w:sz w:val="20"/>
          <w:szCs w:val="20"/>
          <w:highlight w:val="yellow"/>
        </w:rPr>
        <w:t xml:space="preserve"> ciascun componente deve possedere il requisito dell’elenco dei servizi di cui al precedente punto 9.3, in relazione alle prestazioni che intende eseguire, fermo restando che la mandataria deve possedere il requisito relativo alla prestazione principale.</w:t>
      </w:r>
    </w:p>
    <w:p w14:paraId="66E83400" w14:textId="02042509" w:rsidR="00A614AD" w:rsidRPr="00D5392A" w:rsidRDefault="00A614AD" w:rsidP="00A614AD">
      <w:pPr>
        <w:spacing w:before="0" w:line="25" w:lineRule="atLeast"/>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Il </w:t>
      </w:r>
      <w:r w:rsidRPr="00D5392A">
        <w:rPr>
          <w:rFonts w:asciiTheme="minorHAnsi" w:hAnsiTheme="minorHAnsi" w:cstheme="minorHAnsi"/>
          <w:i/>
          <w:iCs/>
          <w:sz w:val="20"/>
          <w:szCs w:val="20"/>
          <w:highlight w:val="yellow"/>
          <w:u w:val="single"/>
        </w:rPr>
        <w:t>requisito di cui al punto 9.</w:t>
      </w:r>
      <w:r w:rsidR="00787145">
        <w:rPr>
          <w:rFonts w:asciiTheme="minorHAnsi" w:hAnsiTheme="minorHAnsi" w:cstheme="minorHAnsi"/>
          <w:i/>
          <w:iCs/>
          <w:sz w:val="20"/>
          <w:szCs w:val="20"/>
          <w:highlight w:val="yellow"/>
          <w:u w:val="single"/>
        </w:rPr>
        <w:t>1</w:t>
      </w:r>
      <w:r w:rsidRPr="00D5392A">
        <w:rPr>
          <w:rFonts w:asciiTheme="minorHAnsi" w:hAnsiTheme="minorHAnsi" w:cstheme="minorHAnsi"/>
          <w:i/>
          <w:iCs/>
          <w:sz w:val="20"/>
          <w:szCs w:val="20"/>
          <w:highlight w:val="yellow"/>
          <w:u w:val="single"/>
        </w:rPr>
        <w:t>, relativo ai titoli di studio/professionali</w:t>
      </w:r>
      <w:r w:rsidRPr="00D5392A">
        <w:rPr>
          <w:rFonts w:asciiTheme="minorHAnsi" w:hAnsiTheme="minorHAnsi" w:cstheme="minorHAnsi"/>
          <w:sz w:val="20"/>
          <w:szCs w:val="20"/>
          <w:highlight w:val="yellow"/>
        </w:rPr>
        <w:t xml:space="preserve"> richiesti deve essere posseduto dai professionisti che nel gruppo di lavoro sono indicati come incaricati delle prestazioni per le quali sono richiesti i relativi titoli di studio/professionali.</w:t>
      </w:r>
    </w:p>
    <w:p w14:paraId="27787E68" w14:textId="77777777" w:rsidR="006658B6" w:rsidRPr="00D5392A" w:rsidRDefault="006658B6" w:rsidP="006658B6">
      <w:pPr>
        <w:spacing w:before="0" w:line="25" w:lineRule="atLeast"/>
        <w:ind w:left="0" w:right="0"/>
        <w:rPr>
          <w:rFonts w:asciiTheme="minorHAnsi" w:hAnsiTheme="minorHAnsi" w:cstheme="minorHAnsi"/>
          <w:i/>
          <w:iCs/>
          <w:sz w:val="20"/>
          <w:szCs w:val="20"/>
          <w:u w:val="single"/>
        </w:rPr>
      </w:pPr>
      <w:r w:rsidRPr="00D5392A">
        <w:rPr>
          <w:rFonts w:asciiTheme="minorHAnsi" w:hAnsiTheme="minorHAnsi" w:cstheme="minorHAnsi"/>
          <w:i/>
          <w:iCs/>
          <w:sz w:val="20"/>
          <w:szCs w:val="20"/>
          <w:highlight w:val="yellow"/>
          <w:u w:val="single"/>
        </w:rPr>
        <w:t xml:space="preserve">Per i raggruppamenti temporanei, è condizione di partecipazione la presenza di almeno un giovane professionista ai sensi dell’art. 4 del </w:t>
      </w:r>
      <w:proofErr w:type="spellStart"/>
      <w:r w:rsidRPr="00D5392A">
        <w:rPr>
          <w:rFonts w:asciiTheme="minorHAnsi" w:hAnsiTheme="minorHAnsi" w:cstheme="minorHAnsi"/>
          <w:i/>
          <w:iCs/>
          <w:sz w:val="20"/>
          <w:szCs w:val="20"/>
          <w:highlight w:val="yellow"/>
          <w:u w:val="single"/>
        </w:rPr>
        <w:t>d.m.</w:t>
      </w:r>
      <w:proofErr w:type="spellEnd"/>
      <w:r w:rsidRPr="00D5392A">
        <w:rPr>
          <w:rFonts w:asciiTheme="minorHAnsi" w:hAnsiTheme="minorHAnsi" w:cstheme="minorHAnsi"/>
          <w:i/>
          <w:iCs/>
          <w:sz w:val="20"/>
          <w:szCs w:val="20"/>
          <w:highlight w:val="yellow"/>
          <w:u w:val="single"/>
        </w:rPr>
        <w:t xml:space="preserve"> 263/2016.</w:t>
      </w:r>
    </w:p>
    <w:p w14:paraId="4DF7D892" w14:textId="2E79F911" w:rsidR="00031594" w:rsidRPr="00782297" w:rsidRDefault="00031594" w:rsidP="00031594">
      <w:pPr>
        <w:pStyle w:val="Titolo3"/>
        <w:keepLines w:val="0"/>
        <w:widowControl/>
        <w:autoSpaceDE/>
        <w:autoSpaceDN/>
        <w:adjustRightInd/>
        <w:spacing w:before="120" w:line="25" w:lineRule="atLeast"/>
        <w:ind w:left="284" w:right="0" w:hanging="284"/>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9</w:t>
      </w:r>
      <w:r w:rsidRPr="00782297">
        <w:rPr>
          <w:rFonts w:asciiTheme="minorHAnsi" w:hAnsiTheme="minorHAnsi" w:cstheme="minorHAnsi"/>
          <w:color w:val="1F497D" w:themeColor="text2"/>
          <w:sz w:val="20"/>
          <w:szCs w:val="20"/>
        </w:rPr>
        <w:t>.</w:t>
      </w:r>
      <w:r>
        <w:rPr>
          <w:rFonts w:asciiTheme="minorHAnsi" w:hAnsiTheme="minorHAnsi" w:cstheme="minorHAnsi"/>
          <w:color w:val="1F497D" w:themeColor="text2"/>
          <w:sz w:val="20"/>
          <w:szCs w:val="20"/>
        </w:rPr>
        <w:t>5</w:t>
      </w:r>
      <w:r w:rsidRPr="00782297">
        <w:rPr>
          <w:rFonts w:asciiTheme="minorHAnsi" w:hAnsiTheme="minorHAnsi" w:cstheme="minorHAnsi"/>
          <w:color w:val="1F497D" w:themeColor="text2"/>
          <w:sz w:val="20"/>
          <w:szCs w:val="20"/>
        </w:rPr>
        <w:t xml:space="preserve"> </w:t>
      </w:r>
      <w:r>
        <w:rPr>
          <w:rFonts w:asciiTheme="minorHAnsi" w:hAnsiTheme="minorHAnsi" w:cstheme="minorHAnsi"/>
          <w:color w:val="1F497D" w:themeColor="text2"/>
          <w:sz w:val="20"/>
          <w:szCs w:val="20"/>
        </w:rPr>
        <w:t>AVVALIMENTO</w:t>
      </w:r>
    </w:p>
    <w:p w14:paraId="5AFECBC6" w14:textId="4A5003B0" w:rsidR="00031594" w:rsidRPr="00D5392A" w:rsidRDefault="00031594" w:rsidP="00ED3DCA">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Il concorrente, singolo o associato, può dimostrare il possesso dei requisiti di carattere economico-finanziario e tecnico-professionale, di cui al presente articolo, avvalendosi dei requisiti di altri soggetti, anche partecipanti al raggruppamento. </w:t>
      </w:r>
    </w:p>
    <w:p w14:paraId="7BDC5FD1" w14:textId="77777777"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L’avvalimento è obbligatorio per gli operatori economici che hanno depositato la domanda di concordato, qualora non sia stato ancora depositato il decreto previsto dall’articolo 163 del regio decreto 16 marzo 1942, n. 267.</w:t>
      </w:r>
    </w:p>
    <w:p w14:paraId="5054BC8D" w14:textId="4C4D5D35"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Non è consentito l’avvalimento per la dimostrazione dei requisiti generali e di idoneità professionale di cui agli articoli 8 e 9</w:t>
      </w:r>
      <w:r w:rsidR="00ED3DCA" w:rsidRPr="00D5392A">
        <w:rPr>
          <w:rFonts w:asciiTheme="minorHAnsi" w:hAnsiTheme="minorHAnsi" w:cstheme="minorHAnsi"/>
          <w:sz w:val="20"/>
          <w:szCs w:val="20"/>
          <w:highlight w:val="yellow"/>
        </w:rPr>
        <w:t>.1</w:t>
      </w:r>
      <w:r w:rsidRPr="00D5392A">
        <w:rPr>
          <w:rFonts w:asciiTheme="minorHAnsi" w:hAnsiTheme="minorHAnsi" w:cstheme="minorHAnsi"/>
          <w:sz w:val="20"/>
          <w:szCs w:val="20"/>
          <w:highlight w:val="yellow"/>
        </w:rPr>
        <w:t xml:space="preserve"> del presente </w:t>
      </w:r>
      <w:r w:rsidR="00ED3DCA" w:rsidRPr="00D5392A">
        <w:rPr>
          <w:rFonts w:asciiTheme="minorHAnsi" w:hAnsiTheme="minorHAnsi" w:cstheme="minorHAnsi"/>
          <w:sz w:val="20"/>
          <w:szCs w:val="20"/>
          <w:highlight w:val="yellow"/>
        </w:rPr>
        <w:t>disciplinare</w:t>
      </w:r>
      <w:r w:rsidRPr="00D5392A">
        <w:rPr>
          <w:rFonts w:asciiTheme="minorHAnsi" w:hAnsiTheme="minorHAnsi" w:cstheme="minorHAnsi"/>
          <w:sz w:val="20"/>
          <w:szCs w:val="20"/>
          <w:highlight w:val="yellow"/>
        </w:rPr>
        <w:t>.</w:t>
      </w:r>
    </w:p>
    <w:p w14:paraId="679E6947" w14:textId="77777777"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Il concorrente può avvalersi di più imprese ausiliarie.</w:t>
      </w:r>
    </w:p>
    <w:p w14:paraId="4339AA20" w14:textId="77777777"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A pena di esclusione, non è consentito che l’ausiliaria presti avvalimento per più di un concorrente e che partecipino alla medesima gara sia l’ausiliaria che il concorrente che si avvale dei requisiti. </w:t>
      </w:r>
    </w:p>
    <w:p w14:paraId="16406598" w14:textId="77777777"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Il concorrente e l’ausiliaria sono responsabili in solido nei confronti della stazione appaltante in relazione alle prestazioni oggetto del contratto. </w:t>
      </w:r>
    </w:p>
    <w:p w14:paraId="3F863523" w14:textId="77777777"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L’ausiliaria deve:</w:t>
      </w:r>
    </w:p>
    <w:p w14:paraId="1AB14D0B" w14:textId="77777777" w:rsidR="00031594" w:rsidRPr="00D5392A" w:rsidRDefault="00031594" w:rsidP="00F12F21">
      <w:pPr>
        <w:pStyle w:val="Paragrafoelenco"/>
        <w:widowControl/>
        <w:numPr>
          <w:ilvl w:val="2"/>
          <w:numId w:val="29"/>
        </w:numPr>
        <w:autoSpaceDE/>
        <w:autoSpaceDN/>
        <w:adjustRightInd/>
        <w:spacing w:before="0" w:line="276" w:lineRule="auto"/>
        <w:ind w:left="284" w:right="0" w:hanging="284"/>
        <w:contextualSpacing w:val="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possedere i requisiti previsti dall’articolo 8 nonché i requisiti tecnici e le risorse oggetto di avvalimento e dichiararli presentando un proprio DGUE, da compilare nelle parti pertinenti; </w:t>
      </w:r>
    </w:p>
    <w:p w14:paraId="1EE563DC" w14:textId="77777777" w:rsidR="00031594" w:rsidRPr="00D5392A" w:rsidRDefault="00031594" w:rsidP="00F12F21">
      <w:pPr>
        <w:pStyle w:val="Paragrafoelenco"/>
        <w:widowControl/>
        <w:numPr>
          <w:ilvl w:val="2"/>
          <w:numId w:val="29"/>
        </w:numPr>
        <w:autoSpaceDE/>
        <w:autoSpaceDN/>
        <w:adjustRightInd/>
        <w:spacing w:before="0" w:line="276" w:lineRule="auto"/>
        <w:ind w:left="284" w:right="0" w:hanging="284"/>
        <w:contextualSpacing w:val="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rilasciare la dichiarazione di avvalimento contenente l’obbligo verso il concorrente e verso la stazione appaltante, di mettere a disposizione, per tutta la durata dell’appalto, le risorse necessarie di cui è carente il concorrente.</w:t>
      </w:r>
    </w:p>
    <w:p w14:paraId="61349FA0" w14:textId="77777777" w:rsidR="00031594" w:rsidRPr="00D5392A" w:rsidRDefault="00031594" w:rsidP="00855350">
      <w:pPr>
        <w:spacing w:before="0"/>
        <w:ind w:left="0" w:right="0"/>
        <w:rPr>
          <w:rFonts w:asciiTheme="minorHAnsi" w:hAnsiTheme="minorHAnsi" w:cstheme="minorHAnsi"/>
          <w:i/>
          <w:iCs/>
          <w:sz w:val="20"/>
          <w:szCs w:val="20"/>
          <w:highlight w:val="yellow"/>
          <w:u w:val="single"/>
        </w:rPr>
      </w:pPr>
      <w:r w:rsidRPr="00D5392A">
        <w:rPr>
          <w:rFonts w:asciiTheme="minorHAnsi" w:hAnsiTheme="minorHAnsi" w:cstheme="minorHAnsi"/>
          <w:i/>
          <w:iCs/>
          <w:sz w:val="20"/>
          <w:szCs w:val="20"/>
          <w:highlight w:val="yellow"/>
          <w:u w:val="single"/>
        </w:rPr>
        <w:t>Il concorrente deve allegare il contratto di avvalimento nel quale sono specificati i requisiti economico-finanziari e tecnico-organizzativi messi a disposizione e le correlate risorse strumentali e umane.</w:t>
      </w:r>
    </w:p>
    <w:p w14:paraId="3ADC9983" w14:textId="5076F871"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Qualora per l’ausiliaria sussistano motivi di esclusione o laddove essa non soddisfi i criteri di selezione, il concorrente sostituisce l’impresa ausiliaria entro </w:t>
      </w:r>
      <w:r w:rsidR="005E49A9" w:rsidRPr="00D5392A">
        <w:rPr>
          <w:rFonts w:asciiTheme="minorHAnsi" w:hAnsiTheme="minorHAnsi" w:cstheme="minorHAnsi"/>
          <w:sz w:val="20"/>
          <w:szCs w:val="20"/>
          <w:highlight w:val="yellow"/>
        </w:rPr>
        <w:t>15</w:t>
      </w:r>
      <w:r w:rsidRPr="00D5392A">
        <w:rPr>
          <w:rFonts w:asciiTheme="minorHAnsi" w:hAnsiTheme="minorHAnsi" w:cstheme="minorHAnsi"/>
          <w:sz w:val="20"/>
          <w:szCs w:val="20"/>
          <w:highlight w:val="yellow"/>
        </w:rPr>
        <w:t xml:space="preserve"> giorni decorrenti dal ricevimento della richiesta da parte della stazione appaltante e contestualmente produce i documenti richiesti per l’avvalimento.</w:t>
      </w:r>
    </w:p>
    <w:p w14:paraId="6068D14B" w14:textId="77777777" w:rsidR="00855350"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t xml:space="preserve">È sanabile, mediante soccorso istruttorio, la mancata produzione delle dichiarazioni dell’ausiliaria o del contratto di avvalimento, a condizione che i citati elementi siano preesistenti e comprovabili con documenti di data certa, anteriore al termine di presentazione dell’offerta. </w:t>
      </w:r>
    </w:p>
    <w:p w14:paraId="3BFA0F01" w14:textId="7F25F172" w:rsidR="00031594" w:rsidRPr="00D5392A" w:rsidRDefault="00031594" w:rsidP="00855350">
      <w:pPr>
        <w:spacing w:before="0"/>
        <w:ind w:left="0" w:right="0"/>
        <w:rPr>
          <w:rFonts w:asciiTheme="minorHAnsi" w:hAnsiTheme="minorHAnsi" w:cstheme="minorHAnsi"/>
          <w:sz w:val="20"/>
          <w:szCs w:val="20"/>
          <w:highlight w:val="yellow"/>
        </w:rPr>
      </w:pPr>
      <w:r w:rsidRPr="00D5392A">
        <w:rPr>
          <w:rFonts w:asciiTheme="minorHAnsi" w:hAnsiTheme="minorHAnsi" w:cstheme="minorHAnsi"/>
          <w:sz w:val="20"/>
          <w:szCs w:val="20"/>
          <w:highlight w:val="yellow"/>
        </w:rPr>
        <w:lastRenderedPageBreak/>
        <w:t>Non è sanabile - e quindi causa di esclusione dal concorso - la mancata indicazione dei requisiti e delle risorse messi a disposizione dall’ausiliaria in quanto causa di nullità del contratto di avvalimento.</w:t>
      </w:r>
    </w:p>
    <w:p w14:paraId="6DAC9FEB" w14:textId="3E65ECC2" w:rsidR="005E49A9" w:rsidRPr="00D5392A" w:rsidRDefault="005E49A9" w:rsidP="00855350">
      <w:pPr>
        <w:spacing w:before="0"/>
        <w:ind w:left="0" w:right="0"/>
        <w:rPr>
          <w:rFonts w:asciiTheme="minorHAnsi" w:hAnsiTheme="minorHAnsi" w:cstheme="minorHAnsi"/>
          <w:i/>
          <w:iCs/>
          <w:sz w:val="20"/>
          <w:szCs w:val="20"/>
          <w:u w:val="single"/>
        </w:rPr>
      </w:pPr>
      <w:r w:rsidRPr="00D5392A">
        <w:rPr>
          <w:rFonts w:asciiTheme="minorHAnsi" w:hAnsiTheme="minorHAnsi" w:cstheme="minorHAnsi"/>
          <w:i/>
          <w:iCs/>
          <w:sz w:val="20"/>
          <w:szCs w:val="20"/>
          <w:highlight w:val="yellow"/>
          <w:u w:val="single"/>
        </w:rPr>
        <w:t>In caso di servizi di progettazione relativi ai beni culturali non è ammesso l’avvalimento ai sensi dell’articolo 146, comma 3, del Codice e pertanto il presente punto non deve essere presente nel bando.</w:t>
      </w:r>
    </w:p>
    <w:bookmarkEnd w:id="1241"/>
    <w:bookmarkEnd w:id="1242"/>
    <w:p w14:paraId="6E460C60" w14:textId="62C9E2AA" w:rsidR="007B13F4" w:rsidRPr="00DA005D" w:rsidRDefault="00441150"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Pr>
          <w:rFonts w:asciiTheme="minorHAnsi" w:hAnsiTheme="minorHAnsi" w:cstheme="minorHAnsi"/>
          <w:color w:val="002060"/>
          <w:sz w:val="20"/>
          <w:szCs w:val="20"/>
          <w:lang w:val="it-IT"/>
        </w:rPr>
        <w:t>SUBAPPALTO</w:t>
      </w:r>
    </w:p>
    <w:p w14:paraId="78D11C8D" w14:textId="77777777" w:rsidR="00441150" w:rsidRPr="00181A29" w:rsidRDefault="00441150" w:rsidP="00441150">
      <w:pPr>
        <w:spacing w:before="0" w:line="25" w:lineRule="atLeast"/>
        <w:ind w:left="0" w:right="0"/>
        <w:rPr>
          <w:rFonts w:asciiTheme="minorHAnsi" w:hAnsiTheme="minorHAnsi" w:cstheme="minorHAnsi"/>
          <w:sz w:val="20"/>
          <w:szCs w:val="20"/>
          <w:highlight w:val="yellow"/>
        </w:rPr>
      </w:pPr>
      <w:r w:rsidRPr="00181A29">
        <w:rPr>
          <w:rFonts w:asciiTheme="minorHAnsi" w:hAnsiTheme="minorHAnsi" w:cstheme="minorHAnsi"/>
          <w:sz w:val="20"/>
          <w:szCs w:val="20"/>
          <w:highlight w:val="yellow"/>
        </w:rPr>
        <w:t>È possibile ricorrere al subappalto per le prestazioni consistenti in indagini geologiche, geotecniche e sismiche, sondaggi, rilievi, misurazioni e picchettazioni, predisposizione di elaborati specialistici e di dettaglio e per la sola redazione grafica degli elaborati progettuali. Resta, comunque, ferma la responsabilità esclusiva del progettista.</w:t>
      </w:r>
    </w:p>
    <w:p w14:paraId="094153CC" w14:textId="3C13DB52" w:rsidR="00441150" w:rsidRPr="00181A29" w:rsidRDefault="00441150" w:rsidP="00441150">
      <w:pPr>
        <w:spacing w:before="0" w:line="25" w:lineRule="atLeast"/>
        <w:ind w:left="0" w:right="0"/>
        <w:rPr>
          <w:rFonts w:asciiTheme="minorHAnsi" w:hAnsiTheme="minorHAnsi" w:cstheme="minorHAnsi"/>
          <w:sz w:val="20"/>
          <w:szCs w:val="20"/>
          <w:highlight w:val="yellow"/>
        </w:rPr>
      </w:pPr>
      <w:r w:rsidRPr="00181A29">
        <w:rPr>
          <w:rFonts w:asciiTheme="minorHAnsi" w:hAnsiTheme="minorHAnsi" w:cstheme="minorHAnsi"/>
          <w:sz w:val="20"/>
          <w:szCs w:val="20"/>
          <w:highlight w:val="yellow"/>
        </w:rPr>
        <w:t>Non è ammesso il subappalto per la relazione geologica.</w:t>
      </w:r>
    </w:p>
    <w:p w14:paraId="52F7F929" w14:textId="77777777" w:rsidR="00441150" w:rsidRPr="00181A29" w:rsidRDefault="00441150" w:rsidP="00441150">
      <w:pPr>
        <w:spacing w:before="0" w:line="25" w:lineRule="atLeast"/>
        <w:ind w:left="0" w:right="0"/>
        <w:rPr>
          <w:rFonts w:asciiTheme="minorHAnsi" w:hAnsiTheme="minorHAnsi" w:cstheme="minorHAnsi"/>
          <w:sz w:val="20"/>
          <w:szCs w:val="20"/>
          <w:highlight w:val="yellow"/>
        </w:rPr>
      </w:pPr>
      <w:r w:rsidRPr="00181A29">
        <w:rPr>
          <w:rFonts w:asciiTheme="minorHAnsi" w:hAnsiTheme="minorHAnsi" w:cstheme="minorHAnsi"/>
          <w:sz w:val="20"/>
          <w:szCs w:val="20"/>
          <w:highlight w:val="yellow"/>
        </w:rPr>
        <w:t xml:space="preserve">Il concorrente all’atto della presentazione della proposta indica, tra quelle ammesse, le prestazioni che intende subappaltare. In caso di mancata indicazione delle prestazioni da subappaltare, il subappalto è vietato. </w:t>
      </w:r>
    </w:p>
    <w:p w14:paraId="7321D70B" w14:textId="0E1E87F8" w:rsidR="00441150" w:rsidRDefault="00441150" w:rsidP="00441150">
      <w:pPr>
        <w:spacing w:before="0" w:line="25" w:lineRule="atLeast"/>
        <w:ind w:left="0" w:right="0"/>
        <w:rPr>
          <w:rFonts w:asciiTheme="minorHAnsi" w:hAnsiTheme="minorHAnsi" w:cstheme="minorHAnsi"/>
          <w:sz w:val="20"/>
          <w:szCs w:val="20"/>
        </w:rPr>
      </w:pPr>
      <w:r w:rsidRPr="00181A29">
        <w:rPr>
          <w:rFonts w:asciiTheme="minorHAnsi" w:hAnsiTheme="minorHAnsi" w:cstheme="minorHAnsi"/>
          <w:sz w:val="20"/>
          <w:szCs w:val="20"/>
          <w:highlight w:val="yellow"/>
        </w:rPr>
        <w:t>I subappaltatori per le prestazioni ammesse devono possedere i requisiti previsti dall’articolo 80 del Codice</w:t>
      </w:r>
    </w:p>
    <w:p w14:paraId="55FFD3EE" w14:textId="77777777" w:rsidR="007B13F4" w:rsidRPr="00DA005D" w:rsidRDefault="007B13F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1252" w:name="_Toc500345603"/>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DA005D">
        <w:rPr>
          <w:rFonts w:asciiTheme="minorHAnsi" w:hAnsiTheme="minorHAnsi" w:cstheme="minorHAnsi"/>
          <w:color w:val="002060"/>
          <w:sz w:val="20"/>
          <w:szCs w:val="20"/>
          <w:lang w:val="it-IT"/>
        </w:rPr>
        <w:t>SOPRALLUOGO</w:t>
      </w:r>
      <w:bookmarkEnd w:id="1252"/>
    </w:p>
    <w:p w14:paraId="480BE76A" w14:textId="1C6D4555" w:rsidR="0066166D" w:rsidRDefault="0066166D" w:rsidP="00E523CD">
      <w:pPr>
        <w:spacing w:before="0" w:line="25" w:lineRule="atLeast"/>
        <w:ind w:left="0" w:right="0"/>
        <w:rPr>
          <w:rFonts w:asciiTheme="minorHAnsi" w:hAnsiTheme="minorHAnsi" w:cstheme="minorHAnsi"/>
          <w:sz w:val="20"/>
          <w:szCs w:val="20"/>
        </w:rPr>
      </w:pPr>
      <w:r w:rsidRPr="00181A29">
        <w:rPr>
          <w:rFonts w:asciiTheme="minorHAnsi" w:hAnsiTheme="minorHAnsi" w:cstheme="minorHAnsi"/>
          <w:sz w:val="20"/>
          <w:szCs w:val="20"/>
          <w:highlight w:val="yellow"/>
        </w:rPr>
        <w:t xml:space="preserve">Il </w:t>
      </w:r>
      <w:r w:rsidRPr="00181A29">
        <w:rPr>
          <w:rFonts w:asciiTheme="minorHAnsi" w:hAnsiTheme="minorHAnsi" w:cstheme="minorHAnsi"/>
          <w:i/>
          <w:iCs/>
          <w:sz w:val="20"/>
          <w:szCs w:val="20"/>
          <w:highlight w:val="yellow"/>
          <w:u w:val="single"/>
        </w:rPr>
        <w:t>sopralluogo non è obbligatorio</w:t>
      </w:r>
      <w:r w:rsidRPr="00181A29">
        <w:rPr>
          <w:rFonts w:asciiTheme="minorHAnsi" w:hAnsiTheme="minorHAnsi" w:cstheme="minorHAnsi"/>
          <w:sz w:val="20"/>
          <w:szCs w:val="20"/>
          <w:highlight w:val="yellow"/>
        </w:rPr>
        <w:t>. La mancata effettuazione del sopralluogo non è causa di esclusione dalla procedura di gara. A garanzia dell’anonimato il sopralluogo avverrà in forma autonoma e, pertanto, la stazione appaltante non rilascerà attestazione di avvenuto sopralluogo.</w:t>
      </w:r>
    </w:p>
    <w:p w14:paraId="0225CA7F" w14:textId="0CD0D316" w:rsidR="00821401" w:rsidRPr="00821401" w:rsidRDefault="00821401"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821401">
        <w:rPr>
          <w:rFonts w:asciiTheme="minorHAnsi" w:hAnsiTheme="minorHAnsi" w:cstheme="minorHAnsi"/>
          <w:color w:val="002060"/>
          <w:sz w:val="20"/>
          <w:szCs w:val="20"/>
          <w:lang w:val="it-IT"/>
        </w:rPr>
        <w:t>SOCCORSO ISTRUTTORIO</w:t>
      </w:r>
    </w:p>
    <w:p w14:paraId="7ED612E5" w14:textId="77777777" w:rsidR="00821401" w:rsidRPr="00821401" w:rsidRDefault="00821401" w:rsidP="00821401">
      <w:pPr>
        <w:spacing w:before="0" w:line="25" w:lineRule="atLeast"/>
        <w:ind w:left="0" w:right="0"/>
        <w:rPr>
          <w:rFonts w:asciiTheme="minorHAnsi" w:hAnsiTheme="minorHAnsi" w:cstheme="minorHAnsi"/>
          <w:sz w:val="20"/>
          <w:szCs w:val="20"/>
        </w:rPr>
      </w:pPr>
      <w:r w:rsidRPr="00821401">
        <w:rPr>
          <w:rFonts w:asciiTheme="minorHAnsi" w:hAnsiTheme="minorHAnsi" w:cstheme="minorHAnsi"/>
          <w:sz w:val="20"/>
          <w:szCs w:val="20"/>
        </w:rPr>
        <w:t xml:space="preserve">Le carenze di qualsiasi elemento formale della domanda, e in particolare, la mancanza, l’incompletezza e ogni altra irregolarità essenziale degli elementi della domanda e del DGUE, con esclusione di quelle afferenti al contenuto sostanziale della proposta d’idee e del progetto, possono essere sanate attraverso la procedura di soccorso istruttorio di cui all’articolo 83, comma 9 del Codice. </w:t>
      </w:r>
    </w:p>
    <w:p w14:paraId="759FD433" w14:textId="77777777" w:rsidR="00821401" w:rsidRPr="00821401" w:rsidRDefault="00821401" w:rsidP="00821401">
      <w:pPr>
        <w:spacing w:before="0" w:line="25" w:lineRule="atLeast"/>
        <w:ind w:left="0" w:right="0"/>
        <w:rPr>
          <w:rFonts w:asciiTheme="minorHAnsi" w:hAnsiTheme="minorHAnsi" w:cstheme="minorHAnsi"/>
          <w:sz w:val="20"/>
          <w:szCs w:val="20"/>
        </w:rPr>
      </w:pPr>
      <w:r w:rsidRPr="00821401">
        <w:rPr>
          <w:rFonts w:asciiTheme="minorHAnsi" w:hAnsiTheme="minorHAnsi" w:cstheme="minorHAnsi"/>
          <w:sz w:val="20"/>
          <w:szCs w:val="20"/>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della proposta e del progetto. Nello specifico valgono le seguenti regole: </w:t>
      </w:r>
    </w:p>
    <w:p w14:paraId="0F9CA6C9" w14:textId="4C603055" w:rsidR="00821401" w:rsidRPr="00821401" w:rsidRDefault="00821401" w:rsidP="00F12F21">
      <w:pPr>
        <w:pStyle w:val="Paragrafoelenco"/>
        <w:numPr>
          <w:ilvl w:val="1"/>
          <w:numId w:val="16"/>
        </w:numPr>
        <w:spacing w:before="0" w:line="25" w:lineRule="atLeast"/>
        <w:ind w:left="284" w:right="0" w:hanging="284"/>
        <w:rPr>
          <w:rFonts w:asciiTheme="minorHAnsi" w:hAnsiTheme="minorHAnsi" w:cstheme="minorHAnsi"/>
          <w:sz w:val="20"/>
          <w:szCs w:val="20"/>
        </w:rPr>
      </w:pPr>
      <w:r w:rsidRPr="00821401">
        <w:rPr>
          <w:rFonts w:asciiTheme="minorHAnsi" w:hAnsiTheme="minorHAnsi" w:cstheme="minorHAnsi"/>
          <w:sz w:val="20"/>
          <w:szCs w:val="20"/>
        </w:rPr>
        <w:t>il mancato possesso dei prescritti requisiti di partecipazione non è sanabile mediante soccorso istruttorio ed è causa di esclusione dal concorso;</w:t>
      </w:r>
    </w:p>
    <w:p w14:paraId="07B7230C" w14:textId="617AC1F8" w:rsidR="00821401" w:rsidRPr="00821401" w:rsidRDefault="00821401" w:rsidP="00F12F21">
      <w:pPr>
        <w:pStyle w:val="Paragrafoelenco"/>
        <w:numPr>
          <w:ilvl w:val="1"/>
          <w:numId w:val="16"/>
        </w:numPr>
        <w:spacing w:before="0" w:line="25" w:lineRule="atLeast"/>
        <w:ind w:left="284" w:right="0" w:hanging="284"/>
        <w:rPr>
          <w:rFonts w:asciiTheme="minorHAnsi" w:hAnsiTheme="minorHAnsi" w:cstheme="minorHAnsi"/>
          <w:sz w:val="20"/>
          <w:szCs w:val="20"/>
        </w:rPr>
      </w:pPr>
      <w:r w:rsidRPr="00821401">
        <w:rPr>
          <w:rFonts w:asciiTheme="minorHAnsi" w:hAnsiTheme="minorHAnsi" w:cstheme="minorHAnsi"/>
          <w:sz w:val="20"/>
          <w:szCs w:val="20"/>
        </w:rPr>
        <w:t>l’omessa o incompleta nonché irregolare presentazione delle dichiarazioni sul possesso dei requisiti di partecipazione e ogni altra mancanza, incompletezza o irregolarità del DGUE e della domanda, sono sanabili, ad eccezione delle false dichiarazioni;</w:t>
      </w:r>
    </w:p>
    <w:p w14:paraId="17C8356A" w14:textId="3F8C2F3B" w:rsidR="00821401" w:rsidRPr="00821401" w:rsidRDefault="00821401" w:rsidP="00F12F21">
      <w:pPr>
        <w:pStyle w:val="Paragrafoelenco"/>
        <w:numPr>
          <w:ilvl w:val="1"/>
          <w:numId w:val="16"/>
        </w:numPr>
        <w:spacing w:before="0" w:line="25" w:lineRule="atLeast"/>
        <w:ind w:left="284" w:right="0" w:hanging="284"/>
        <w:rPr>
          <w:rFonts w:asciiTheme="minorHAnsi" w:hAnsiTheme="minorHAnsi" w:cstheme="minorHAnsi"/>
          <w:sz w:val="20"/>
          <w:szCs w:val="20"/>
        </w:rPr>
      </w:pPr>
      <w:r w:rsidRPr="00821401">
        <w:rPr>
          <w:rFonts w:asciiTheme="minorHAnsi" w:hAnsiTheme="minorHAnsi" w:cstheme="minorHAnsi"/>
          <w:sz w:val="20"/>
          <w:szCs w:val="20"/>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p>
    <w:p w14:paraId="76B5E3DE" w14:textId="2F6180D7" w:rsidR="00821401" w:rsidRPr="00821401" w:rsidRDefault="00821401" w:rsidP="00F12F21">
      <w:pPr>
        <w:pStyle w:val="Paragrafoelenco"/>
        <w:numPr>
          <w:ilvl w:val="1"/>
          <w:numId w:val="16"/>
        </w:numPr>
        <w:spacing w:before="0" w:line="25" w:lineRule="atLeast"/>
        <w:ind w:left="284" w:right="0" w:hanging="284"/>
        <w:rPr>
          <w:rFonts w:asciiTheme="minorHAnsi" w:hAnsiTheme="minorHAnsi" w:cstheme="minorHAnsi"/>
          <w:sz w:val="20"/>
          <w:szCs w:val="20"/>
        </w:rPr>
      </w:pPr>
      <w:r w:rsidRPr="00821401">
        <w:rPr>
          <w:rFonts w:asciiTheme="minorHAnsi" w:hAnsiTheme="minorHAnsi" w:cstheme="minorHAnsi"/>
          <w:sz w:val="20"/>
          <w:szCs w:val="20"/>
        </w:rPr>
        <w:t>la mancata presentazione di elementi a corredo della proposta o del progetto ovvero di condizioni di partecipazione al concorso (per esempio mandato collettivo speciale o impegno a conferire mandato collettivo), aventi rilevanza in fase di concorso, sono sanabili, solo se preesistenti e comprovabili con elementi di data certa anteriore al termine di presentazione della proposta o del progetto;</w:t>
      </w:r>
    </w:p>
    <w:p w14:paraId="3AF3BCFA" w14:textId="4C76B3CD" w:rsidR="00821401" w:rsidRPr="00821401" w:rsidRDefault="00821401" w:rsidP="00F12F21">
      <w:pPr>
        <w:pStyle w:val="Paragrafoelenco"/>
        <w:numPr>
          <w:ilvl w:val="1"/>
          <w:numId w:val="16"/>
        </w:numPr>
        <w:spacing w:before="0" w:line="25" w:lineRule="atLeast"/>
        <w:ind w:left="284" w:right="0" w:hanging="284"/>
        <w:rPr>
          <w:rFonts w:asciiTheme="minorHAnsi" w:hAnsiTheme="minorHAnsi" w:cstheme="minorHAnsi"/>
          <w:sz w:val="20"/>
          <w:szCs w:val="20"/>
        </w:rPr>
      </w:pPr>
      <w:r w:rsidRPr="00821401">
        <w:rPr>
          <w:rFonts w:asciiTheme="minorHAnsi" w:hAnsiTheme="minorHAnsi" w:cstheme="minorHAnsi"/>
          <w:sz w:val="20"/>
          <w:szCs w:val="20"/>
        </w:rPr>
        <w:t xml:space="preserve">il difetto di sottoscrizione della domanda di partecipazione, del DGUE, delle dichiarazioni richieste e della proposta e del progetto è sanabile. </w:t>
      </w:r>
    </w:p>
    <w:p w14:paraId="33A58A14" w14:textId="77777777" w:rsidR="00821401" w:rsidRPr="00821401" w:rsidRDefault="00821401" w:rsidP="00821401">
      <w:pPr>
        <w:spacing w:before="0" w:line="25" w:lineRule="atLeast"/>
        <w:ind w:left="0" w:right="0"/>
        <w:rPr>
          <w:rFonts w:asciiTheme="minorHAnsi" w:hAnsiTheme="minorHAnsi" w:cstheme="minorHAnsi"/>
          <w:sz w:val="20"/>
          <w:szCs w:val="20"/>
        </w:rPr>
      </w:pPr>
      <w:r w:rsidRPr="00821401">
        <w:rPr>
          <w:rFonts w:asciiTheme="minorHAnsi" w:hAnsiTheme="minorHAnsi" w:cstheme="minorHAnsi"/>
          <w:sz w:val="20"/>
          <w:szCs w:val="20"/>
        </w:rPr>
        <w:t xml:space="preserve">Ai fini del soccorso istruttorio la stazione appaltante assegna al concorrente un congruo termine - non superiore a dieci giorni - perché siano rese, integrate o regolarizzate le dichiarazioni necessarie, indicando il contenuto e i soggetti che le devono rendere nonché la sezione della Piattaforma dove deve essere inserita la documentazione richiesta. </w:t>
      </w:r>
    </w:p>
    <w:p w14:paraId="70AEF123" w14:textId="77777777" w:rsidR="00821401" w:rsidRPr="00821401" w:rsidRDefault="00821401" w:rsidP="00821401">
      <w:pPr>
        <w:spacing w:before="0" w:line="25" w:lineRule="atLeast"/>
        <w:ind w:left="0" w:right="0"/>
        <w:rPr>
          <w:rFonts w:asciiTheme="minorHAnsi" w:hAnsiTheme="minorHAnsi" w:cstheme="minorHAnsi"/>
          <w:sz w:val="20"/>
          <w:szCs w:val="20"/>
        </w:rPr>
      </w:pPr>
      <w:r w:rsidRPr="00821401">
        <w:rPr>
          <w:rFonts w:asciiTheme="minorHAnsi" w:hAnsiTheme="minorHAnsi" w:cstheme="minorHAnsi"/>
          <w:sz w:val="20"/>
          <w:szCs w:val="20"/>
        </w:rPr>
        <w:t>In caso di inutile decorso del termine, la stazione appaltante procede all’esclusione del concorrente dalla procedura.</w:t>
      </w:r>
    </w:p>
    <w:p w14:paraId="463B6D11" w14:textId="0265BDAF" w:rsidR="00821401" w:rsidRDefault="00821401" w:rsidP="00821401">
      <w:pPr>
        <w:spacing w:before="0" w:line="25" w:lineRule="atLeast"/>
        <w:ind w:left="0" w:right="0"/>
        <w:rPr>
          <w:rFonts w:asciiTheme="minorHAnsi" w:hAnsiTheme="minorHAnsi" w:cstheme="minorHAnsi"/>
          <w:sz w:val="20"/>
          <w:szCs w:val="20"/>
        </w:rPr>
      </w:pPr>
      <w:r w:rsidRPr="00821401">
        <w:rPr>
          <w:rFonts w:asciiTheme="minorHAnsi" w:hAnsiTheme="minorHAnsi" w:cstheme="minorHAnsi"/>
          <w:sz w:val="20"/>
          <w:szCs w:val="20"/>
        </w:rPr>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14:paraId="39B054A6" w14:textId="77777777" w:rsidR="007B13F4" w:rsidRPr="002E6D4F" w:rsidRDefault="007B13F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1253" w:name="_Toc500345604"/>
      <w:bookmarkStart w:id="1254" w:name="_Toc354038185"/>
      <w:bookmarkStart w:id="1255" w:name="_Toc380501872"/>
      <w:bookmarkStart w:id="1256" w:name="_Toc391035985"/>
      <w:bookmarkStart w:id="1257" w:name="_Toc391036058"/>
      <w:bookmarkStart w:id="1258" w:name="_Toc392577499"/>
      <w:bookmarkStart w:id="1259" w:name="_Toc393110566"/>
      <w:bookmarkStart w:id="1260" w:name="_Toc393112130"/>
      <w:bookmarkStart w:id="1261" w:name="_Toc393187847"/>
      <w:bookmarkStart w:id="1262" w:name="_Toc393272603"/>
      <w:bookmarkStart w:id="1263" w:name="_Toc393272661"/>
      <w:bookmarkStart w:id="1264" w:name="_Toc393283177"/>
      <w:bookmarkStart w:id="1265" w:name="_Toc393700836"/>
      <w:bookmarkStart w:id="1266" w:name="_Toc393706909"/>
      <w:bookmarkStart w:id="1267" w:name="_Toc397346824"/>
      <w:bookmarkStart w:id="1268" w:name="_Toc397422865"/>
      <w:bookmarkStart w:id="1269" w:name="_Toc403471272"/>
      <w:bookmarkStart w:id="1270" w:name="_Toc406058378"/>
      <w:bookmarkStart w:id="1271" w:name="_Toc406754179"/>
      <w:bookmarkStart w:id="1272" w:name="_Toc416423364"/>
      <w:r w:rsidRPr="002E6D4F">
        <w:rPr>
          <w:rFonts w:asciiTheme="minorHAnsi" w:hAnsiTheme="minorHAnsi" w:cstheme="minorHAnsi"/>
          <w:color w:val="002060"/>
          <w:sz w:val="20"/>
          <w:szCs w:val="20"/>
          <w:lang w:val="it-IT"/>
        </w:rPr>
        <w:t>PAGAMENTO DEL CONTRIBUTO A FAVORE DELL’ANAC.</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3544A030" w14:textId="6AF9922C" w:rsidR="0063133C" w:rsidRPr="004631C0" w:rsidRDefault="00821401" w:rsidP="00E523CD">
      <w:pPr>
        <w:spacing w:before="0" w:line="25" w:lineRule="atLeast"/>
        <w:ind w:left="0" w:right="0"/>
        <w:rPr>
          <w:rFonts w:asciiTheme="minorHAnsi" w:hAnsiTheme="minorHAnsi" w:cstheme="minorHAnsi"/>
          <w:sz w:val="20"/>
          <w:szCs w:val="20"/>
        </w:rPr>
      </w:pPr>
      <w:r w:rsidRPr="00827F45">
        <w:rPr>
          <w:rFonts w:asciiTheme="minorHAnsi" w:hAnsiTheme="minorHAnsi" w:cstheme="minorHAnsi"/>
          <w:sz w:val="20"/>
          <w:szCs w:val="20"/>
        </w:rPr>
        <w:t xml:space="preserve">Essendo l’importo a base di gara inferiore ad € 150.000,00, non è dovuto il pagamento del contributo previsto dalla legge in favore dell’Autorità Nazionale Anticorruzione di cui alla delibera ANAC n. 830 del 21 dicembre 2021 - Attuazione </w:t>
      </w:r>
      <w:r w:rsidRPr="00827F45">
        <w:rPr>
          <w:rFonts w:asciiTheme="minorHAnsi" w:hAnsiTheme="minorHAnsi" w:cstheme="minorHAnsi"/>
          <w:sz w:val="20"/>
          <w:szCs w:val="20"/>
        </w:rPr>
        <w:lastRenderedPageBreak/>
        <w:t xml:space="preserve">dell’articolo 1, commi 65 e 67, della legge 23 dicembre 2005, n. 266, per l’anno 2022, pubblicata al seguente link </w:t>
      </w:r>
      <w:hyperlink r:id="rId11" w:history="1">
        <w:r w:rsidR="002A15CE" w:rsidRPr="00827F45">
          <w:rPr>
            <w:rStyle w:val="Collegamentoipertestuale"/>
            <w:rFonts w:asciiTheme="minorHAnsi" w:hAnsiTheme="minorHAnsi" w:cstheme="minorHAnsi"/>
            <w:sz w:val="20"/>
            <w:szCs w:val="20"/>
          </w:rPr>
          <w:t>https://www.anticorruzione.it/</w:t>
        </w:r>
      </w:hyperlink>
      <w:r w:rsidRPr="00827F45">
        <w:rPr>
          <w:rFonts w:asciiTheme="minorHAnsi" w:hAnsiTheme="minorHAnsi" w:cstheme="minorHAnsi"/>
          <w:sz w:val="20"/>
          <w:szCs w:val="20"/>
        </w:rPr>
        <w:t>.</w:t>
      </w:r>
    </w:p>
    <w:p w14:paraId="6B159BEC" w14:textId="7C74C6A2" w:rsidR="002A15CE" w:rsidRPr="002A15CE" w:rsidRDefault="002A15CE"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2A15CE">
        <w:rPr>
          <w:rFonts w:asciiTheme="minorHAnsi" w:hAnsiTheme="minorHAnsi" w:cstheme="minorHAnsi"/>
          <w:color w:val="002060"/>
          <w:sz w:val="20"/>
          <w:szCs w:val="20"/>
          <w:lang w:val="it-IT"/>
        </w:rPr>
        <w:t>COMMISSIONE GIUDICATRICE</w:t>
      </w:r>
    </w:p>
    <w:p w14:paraId="2E96C5FF" w14:textId="77777777" w:rsidR="002A15CE" w:rsidRDefault="002A15CE" w:rsidP="002A15CE">
      <w:pPr>
        <w:spacing w:before="0" w:line="25" w:lineRule="atLeast"/>
        <w:ind w:left="0" w:right="0"/>
        <w:rPr>
          <w:rFonts w:ascii="Calibri" w:hAnsi="Calibri" w:cs="Calibri"/>
          <w:sz w:val="20"/>
          <w:szCs w:val="20"/>
        </w:rPr>
      </w:pPr>
      <w:r w:rsidRPr="002A15CE">
        <w:rPr>
          <w:rFonts w:ascii="Calibri" w:hAnsi="Calibri" w:cs="Calibri"/>
          <w:sz w:val="20"/>
          <w:szCs w:val="20"/>
        </w:rPr>
        <w:t xml:space="preserve">La commissione giudicatrice è unica per entrambi i gradi, è nominata dopo la scadenza del termine per la presentazione delle proposte di idee richieste per il primo grado, ed è composta unicamente da </w:t>
      </w:r>
      <w:r>
        <w:rPr>
          <w:rFonts w:ascii="Calibri" w:hAnsi="Calibri" w:cs="Calibri"/>
          <w:sz w:val="20"/>
          <w:szCs w:val="20"/>
        </w:rPr>
        <w:t>n TRE</w:t>
      </w:r>
      <w:r w:rsidRPr="002A15CE">
        <w:rPr>
          <w:rFonts w:ascii="Calibri" w:hAnsi="Calibri" w:cs="Calibri"/>
          <w:sz w:val="20"/>
          <w:szCs w:val="20"/>
        </w:rPr>
        <w:t xml:space="preserve"> membri, esperti nello specifico settore cui si riferisce l’oggetto del contratto. </w:t>
      </w:r>
    </w:p>
    <w:p w14:paraId="370BA080" w14:textId="2384895F" w:rsidR="002A15CE" w:rsidRPr="002A15CE" w:rsidRDefault="002A15CE" w:rsidP="002A15CE">
      <w:pPr>
        <w:spacing w:before="0" w:line="25" w:lineRule="atLeast"/>
        <w:ind w:left="0" w:right="0"/>
        <w:rPr>
          <w:rFonts w:ascii="Calibri" w:hAnsi="Calibri" w:cs="Calibri"/>
          <w:sz w:val="20"/>
          <w:szCs w:val="20"/>
        </w:rPr>
      </w:pPr>
      <w:r w:rsidRPr="002A15CE">
        <w:rPr>
          <w:rFonts w:ascii="Calibri" w:hAnsi="Calibri" w:cs="Calibri"/>
          <w:sz w:val="20"/>
          <w:szCs w:val="20"/>
        </w:rPr>
        <w:t>Almeno un terzo dei membri della commissione giudicatrice possiede la qualifica professionale o una qualifica equivalente a quella richiesta ai partecipanti al concorso.</w:t>
      </w:r>
    </w:p>
    <w:p w14:paraId="54191A67" w14:textId="42184462" w:rsidR="002A15CE" w:rsidRPr="002A15CE" w:rsidRDefault="002A15CE" w:rsidP="002A15CE">
      <w:pPr>
        <w:spacing w:before="0" w:line="25" w:lineRule="atLeast"/>
        <w:ind w:left="0" w:right="0"/>
        <w:rPr>
          <w:rFonts w:ascii="Calibri" w:hAnsi="Calibri" w:cs="Calibri"/>
          <w:sz w:val="20"/>
          <w:szCs w:val="20"/>
        </w:rPr>
      </w:pPr>
      <w:r w:rsidRPr="002A15CE">
        <w:rPr>
          <w:rFonts w:ascii="Calibri" w:hAnsi="Calibri" w:cs="Calibri"/>
          <w:sz w:val="20"/>
          <w:szCs w:val="20"/>
        </w:rPr>
        <w:t>In capo ai commissari non devono sussistere cause ostative alla nomina ai sensi dell’articolo 77, comma 4, 5 e 6, del decreto legislativo n. 50/2016. A tal fine i commissari dichiarano al momento dell’accettazione dell’incarico, ai sensi dell’articolo 47 decreto del Presidente della Repubblica n.</w:t>
      </w:r>
      <w:r w:rsidR="00D5392A">
        <w:rPr>
          <w:rFonts w:ascii="Calibri" w:hAnsi="Calibri" w:cs="Calibri"/>
          <w:sz w:val="20"/>
          <w:szCs w:val="20"/>
        </w:rPr>
        <w:t xml:space="preserve"> </w:t>
      </w:r>
      <w:r w:rsidRPr="002A15CE">
        <w:rPr>
          <w:rFonts w:ascii="Calibri" w:hAnsi="Calibri" w:cs="Calibri"/>
          <w:sz w:val="20"/>
          <w:szCs w:val="20"/>
        </w:rPr>
        <w:t xml:space="preserve">445/2000, l’inesistenza delle predette cause di incompatibilità e astensione. </w:t>
      </w:r>
    </w:p>
    <w:p w14:paraId="6216BB55" w14:textId="77777777" w:rsidR="002A15CE" w:rsidRPr="002A15CE" w:rsidRDefault="002A15CE" w:rsidP="002A15CE">
      <w:pPr>
        <w:spacing w:before="0" w:line="25" w:lineRule="atLeast"/>
        <w:ind w:left="0" w:right="0"/>
        <w:rPr>
          <w:rFonts w:ascii="Calibri" w:hAnsi="Calibri" w:cs="Calibri"/>
          <w:sz w:val="20"/>
          <w:szCs w:val="20"/>
        </w:rPr>
      </w:pPr>
      <w:r w:rsidRPr="002A15CE">
        <w:rPr>
          <w:rFonts w:ascii="Calibri" w:hAnsi="Calibri" w:cs="Calibri"/>
          <w:sz w:val="20"/>
          <w:szCs w:val="20"/>
        </w:rPr>
        <w:t>La commissione giudicatrice è responsabile della valutazione delle proposte d’idee presentate dai candidati nel primo grado e della valutazione dei progetti di fattibilità presentati dai candidati ammessi al secondo grado, e di regola lavora a distanza con procedure telematiche che salvaguardino la riservatezza delle comunicazioni. La valutazione avviene unicamente sulla base dei criteri specificati nel presente disciplinare e garantisce il rispetto dell’anonimato.</w:t>
      </w:r>
    </w:p>
    <w:p w14:paraId="1D1D8486" w14:textId="77777777" w:rsidR="002A15CE" w:rsidRPr="002A15CE" w:rsidRDefault="002A15CE" w:rsidP="002A15CE">
      <w:pPr>
        <w:spacing w:before="0" w:line="25" w:lineRule="atLeast"/>
        <w:ind w:left="0" w:right="0"/>
        <w:rPr>
          <w:rFonts w:ascii="Calibri" w:hAnsi="Calibri" w:cs="Calibri"/>
          <w:sz w:val="20"/>
          <w:szCs w:val="20"/>
        </w:rPr>
      </w:pPr>
      <w:r w:rsidRPr="002A15CE">
        <w:rPr>
          <w:rFonts w:ascii="Calibri" w:hAnsi="Calibri" w:cs="Calibri"/>
          <w:sz w:val="20"/>
          <w:szCs w:val="20"/>
        </w:rPr>
        <w:t>La commissione può invitare i candidati, se necessario, a fornire chiarimenti su qualsiasi aspetto dei progetti secondo le modalità di cui all’articolo 6.2, tramite l’utilizzo della piattaforma, che assicura il rispetto dell’anonimato.</w:t>
      </w:r>
    </w:p>
    <w:p w14:paraId="16B4DB17" w14:textId="5D321ABE" w:rsidR="00AB3551" w:rsidRPr="00AB3551" w:rsidRDefault="00AF5F37"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Pr>
          <w:rFonts w:asciiTheme="minorHAnsi" w:hAnsiTheme="minorHAnsi" w:cstheme="minorHAnsi"/>
          <w:color w:val="002060"/>
          <w:sz w:val="20"/>
          <w:szCs w:val="20"/>
          <w:lang w:val="it-IT"/>
        </w:rPr>
        <w:t>1</w:t>
      </w:r>
      <w:r w:rsidR="00AB3551" w:rsidRPr="00AB3551">
        <w:rPr>
          <w:rFonts w:asciiTheme="minorHAnsi" w:hAnsiTheme="minorHAnsi" w:cstheme="minorHAnsi"/>
          <w:color w:val="002060"/>
          <w:sz w:val="20"/>
          <w:szCs w:val="20"/>
          <w:lang w:val="it-IT"/>
        </w:rPr>
        <w:t>° GRADO DEL CONCORSO</w:t>
      </w:r>
    </w:p>
    <w:p w14:paraId="3345BF8C" w14:textId="10173B41" w:rsidR="00AB3551" w:rsidRPr="00EF0573" w:rsidRDefault="00AB3551" w:rsidP="00EF0573">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EF0573">
        <w:rPr>
          <w:rFonts w:asciiTheme="minorHAnsi" w:hAnsiTheme="minorHAnsi" w:cstheme="minorHAnsi"/>
          <w:color w:val="1F497D" w:themeColor="text2"/>
          <w:sz w:val="20"/>
          <w:szCs w:val="20"/>
        </w:rPr>
        <w:t>1</w:t>
      </w:r>
      <w:r w:rsidR="00F46FAE">
        <w:rPr>
          <w:rFonts w:asciiTheme="minorHAnsi" w:hAnsiTheme="minorHAnsi" w:cstheme="minorHAnsi"/>
          <w:color w:val="1F497D" w:themeColor="text2"/>
          <w:sz w:val="20"/>
          <w:szCs w:val="20"/>
        </w:rPr>
        <w:t>5</w:t>
      </w:r>
      <w:r w:rsidRPr="00EF0573">
        <w:rPr>
          <w:rFonts w:asciiTheme="minorHAnsi" w:hAnsiTheme="minorHAnsi" w:cstheme="minorHAnsi"/>
          <w:color w:val="1F497D" w:themeColor="text2"/>
          <w:sz w:val="20"/>
          <w:szCs w:val="20"/>
        </w:rPr>
        <w:t>.1</w:t>
      </w:r>
      <w:r w:rsidRPr="00EF0573">
        <w:rPr>
          <w:rFonts w:asciiTheme="minorHAnsi" w:hAnsiTheme="minorHAnsi" w:cstheme="minorHAnsi"/>
          <w:color w:val="1F497D" w:themeColor="text2"/>
          <w:sz w:val="20"/>
          <w:szCs w:val="20"/>
        </w:rPr>
        <w:tab/>
      </w:r>
      <w:r w:rsidR="00EF0573">
        <w:rPr>
          <w:rFonts w:asciiTheme="minorHAnsi" w:hAnsiTheme="minorHAnsi" w:cstheme="minorHAnsi"/>
          <w:color w:val="1F497D" w:themeColor="text2"/>
          <w:sz w:val="20"/>
          <w:szCs w:val="20"/>
        </w:rPr>
        <w:t xml:space="preserve">DOCUMENTAZIONE </w:t>
      </w:r>
      <w:r w:rsidRPr="00EF0573">
        <w:rPr>
          <w:rFonts w:asciiTheme="minorHAnsi" w:hAnsiTheme="minorHAnsi" w:cstheme="minorHAnsi"/>
          <w:color w:val="1F497D" w:themeColor="text2"/>
          <w:sz w:val="20"/>
          <w:szCs w:val="20"/>
        </w:rPr>
        <w:t>AMMINISTRATIVA</w:t>
      </w:r>
    </w:p>
    <w:p w14:paraId="15D22E8F" w14:textId="422732C7" w:rsidR="00AB3551" w:rsidRPr="00B870B9" w:rsidRDefault="00AB3551" w:rsidP="00AB3551">
      <w:pPr>
        <w:spacing w:before="0" w:line="25" w:lineRule="atLeast"/>
        <w:ind w:left="0" w:right="0"/>
        <w:rPr>
          <w:rFonts w:ascii="Calibri" w:hAnsi="Calibri" w:cs="Calibri"/>
          <w:sz w:val="20"/>
          <w:szCs w:val="20"/>
        </w:rPr>
      </w:pPr>
      <w:r w:rsidRPr="00B870B9">
        <w:rPr>
          <w:rFonts w:ascii="Calibri" w:hAnsi="Calibri" w:cs="Calibri"/>
          <w:sz w:val="20"/>
          <w:szCs w:val="20"/>
        </w:rPr>
        <w:t xml:space="preserve">L’operatore economico inserisce sulla Piattaforma </w:t>
      </w:r>
      <w:r w:rsidR="00EF0573" w:rsidRPr="00B870B9">
        <w:rPr>
          <w:rFonts w:ascii="Calibri" w:hAnsi="Calibri" w:cs="Calibri"/>
          <w:sz w:val="20"/>
          <w:szCs w:val="20"/>
        </w:rPr>
        <w:t xml:space="preserve">Telematica, </w:t>
      </w:r>
      <w:r w:rsidRPr="00B870B9">
        <w:rPr>
          <w:rFonts w:ascii="Calibri" w:hAnsi="Calibri" w:cs="Calibri"/>
          <w:sz w:val="20"/>
          <w:szCs w:val="20"/>
        </w:rPr>
        <w:t>la seguente documentazione:</w:t>
      </w:r>
    </w:p>
    <w:p w14:paraId="33901A13" w14:textId="77777777" w:rsidR="00041BC5" w:rsidRPr="00B870B9" w:rsidRDefault="00041BC5" w:rsidP="00F12F21">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 xml:space="preserve">Documentazione comprovante l’assolvimento dell’imposta di bollo di € 16,00 (come indicato di seguito); </w:t>
      </w:r>
    </w:p>
    <w:p w14:paraId="3B50EF7A" w14:textId="1517BFF0" w:rsidR="00AB3551" w:rsidRPr="00B870B9" w:rsidRDefault="00EF0573" w:rsidP="00F12F21">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D</w:t>
      </w:r>
      <w:r w:rsidR="00AB3551" w:rsidRPr="00B870B9">
        <w:rPr>
          <w:rFonts w:ascii="Calibri" w:hAnsi="Calibri" w:cs="Calibri"/>
          <w:sz w:val="20"/>
          <w:szCs w:val="20"/>
        </w:rPr>
        <w:t>omanda di partecipazione ed eventuale procura;</w:t>
      </w:r>
    </w:p>
    <w:p w14:paraId="2AFFF8C2" w14:textId="552D7504" w:rsidR="00AB3551" w:rsidRPr="00B870B9" w:rsidRDefault="00AB3551" w:rsidP="00F12F21">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 xml:space="preserve">DGUE; </w:t>
      </w:r>
    </w:p>
    <w:p w14:paraId="38F6F15C" w14:textId="28412444" w:rsidR="00AB3551" w:rsidRPr="00B870B9" w:rsidRDefault="00041BC5" w:rsidP="00F12F21">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E</w:t>
      </w:r>
      <w:r w:rsidR="00AB3551" w:rsidRPr="00B870B9">
        <w:rPr>
          <w:rFonts w:ascii="Calibri" w:hAnsi="Calibri" w:cs="Calibri"/>
          <w:sz w:val="20"/>
          <w:szCs w:val="20"/>
        </w:rPr>
        <w:t>ventual</w:t>
      </w:r>
      <w:r w:rsidRPr="00B870B9">
        <w:rPr>
          <w:rFonts w:ascii="Calibri" w:hAnsi="Calibri" w:cs="Calibri"/>
          <w:sz w:val="20"/>
          <w:szCs w:val="20"/>
        </w:rPr>
        <w:t>i</w:t>
      </w:r>
      <w:r w:rsidR="00AB3551" w:rsidRPr="00B870B9">
        <w:rPr>
          <w:rFonts w:ascii="Calibri" w:hAnsi="Calibri" w:cs="Calibri"/>
          <w:sz w:val="20"/>
          <w:szCs w:val="20"/>
        </w:rPr>
        <w:t xml:space="preserve"> dichiarazion</w:t>
      </w:r>
      <w:r w:rsidRPr="00B870B9">
        <w:rPr>
          <w:rFonts w:ascii="Calibri" w:hAnsi="Calibri" w:cs="Calibri"/>
          <w:sz w:val="20"/>
          <w:szCs w:val="20"/>
        </w:rPr>
        <w:t>i</w:t>
      </w:r>
      <w:r w:rsidR="00AB3551" w:rsidRPr="00B870B9">
        <w:rPr>
          <w:rFonts w:ascii="Calibri" w:hAnsi="Calibri" w:cs="Calibri"/>
          <w:sz w:val="20"/>
          <w:szCs w:val="20"/>
        </w:rPr>
        <w:t xml:space="preserve"> integrativ</w:t>
      </w:r>
      <w:r w:rsidRPr="00B870B9">
        <w:rPr>
          <w:rFonts w:ascii="Calibri" w:hAnsi="Calibri" w:cs="Calibri"/>
          <w:sz w:val="20"/>
          <w:szCs w:val="20"/>
        </w:rPr>
        <w:t>e</w:t>
      </w:r>
      <w:r w:rsidR="00AB3551" w:rsidRPr="00B870B9">
        <w:rPr>
          <w:rFonts w:ascii="Calibri" w:hAnsi="Calibri" w:cs="Calibri"/>
          <w:sz w:val="20"/>
          <w:szCs w:val="20"/>
        </w:rPr>
        <w:t xml:space="preserve">; </w:t>
      </w:r>
    </w:p>
    <w:p w14:paraId="3FCF1722" w14:textId="055C77DC" w:rsidR="00AB3551" w:rsidRPr="00B870B9" w:rsidRDefault="00AB3551" w:rsidP="00F12F21">
      <w:pPr>
        <w:pStyle w:val="Paragrafoelenco"/>
        <w:numPr>
          <w:ilvl w:val="1"/>
          <w:numId w:val="7"/>
        </w:numPr>
        <w:spacing w:before="0" w:line="25" w:lineRule="atLeast"/>
        <w:ind w:left="284" w:right="0" w:hanging="284"/>
        <w:rPr>
          <w:rFonts w:ascii="Calibri" w:hAnsi="Calibri" w:cs="Calibri"/>
          <w:sz w:val="20"/>
          <w:szCs w:val="20"/>
        </w:rPr>
      </w:pPr>
      <w:proofErr w:type="spellStart"/>
      <w:r w:rsidRPr="00B870B9">
        <w:rPr>
          <w:rFonts w:ascii="Calibri" w:hAnsi="Calibri" w:cs="Calibri"/>
          <w:sz w:val="20"/>
          <w:szCs w:val="20"/>
        </w:rPr>
        <w:t>P</w:t>
      </w:r>
      <w:r w:rsidR="00AF5F37" w:rsidRPr="00B870B9">
        <w:rPr>
          <w:rFonts w:ascii="Calibri" w:hAnsi="Calibri" w:cs="Calibri"/>
          <w:sz w:val="20"/>
          <w:szCs w:val="20"/>
        </w:rPr>
        <w:t>assOE</w:t>
      </w:r>
      <w:proofErr w:type="spellEnd"/>
      <w:r w:rsidRPr="00B870B9">
        <w:rPr>
          <w:rFonts w:ascii="Calibri" w:hAnsi="Calibri" w:cs="Calibri"/>
          <w:sz w:val="20"/>
          <w:szCs w:val="20"/>
        </w:rPr>
        <w:t>;</w:t>
      </w:r>
    </w:p>
    <w:p w14:paraId="06B9D267" w14:textId="5B40F8AD" w:rsidR="00827F45" w:rsidRPr="00B870B9" w:rsidRDefault="00827F45" w:rsidP="00827F45">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Documentazione in caso di avvalimento;</w:t>
      </w:r>
    </w:p>
    <w:p w14:paraId="21C9634E" w14:textId="6690E8BA" w:rsidR="00827F45" w:rsidRPr="00B870B9" w:rsidRDefault="00827F45" w:rsidP="00827F45">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Documentazione per i soggetti associati;</w:t>
      </w:r>
    </w:p>
    <w:p w14:paraId="502ED9E7" w14:textId="4AFC537F" w:rsidR="002A15CE" w:rsidRPr="00B870B9" w:rsidRDefault="00041BC5" w:rsidP="00F12F21">
      <w:pPr>
        <w:pStyle w:val="Paragrafoelenco"/>
        <w:numPr>
          <w:ilvl w:val="1"/>
          <w:numId w:val="7"/>
        </w:numPr>
        <w:spacing w:before="0" w:line="25" w:lineRule="atLeast"/>
        <w:ind w:left="284" w:right="0" w:hanging="284"/>
        <w:rPr>
          <w:rFonts w:ascii="Calibri" w:hAnsi="Calibri" w:cs="Calibri"/>
          <w:sz w:val="20"/>
          <w:szCs w:val="20"/>
        </w:rPr>
      </w:pPr>
      <w:r w:rsidRPr="00B870B9">
        <w:rPr>
          <w:rFonts w:ascii="Calibri" w:hAnsi="Calibri" w:cs="Calibri"/>
          <w:sz w:val="20"/>
          <w:szCs w:val="20"/>
        </w:rPr>
        <w:t>A</w:t>
      </w:r>
      <w:r w:rsidR="00AB3551" w:rsidRPr="00B870B9">
        <w:rPr>
          <w:rFonts w:ascii="Calibri" w:hAnsi="Calibri" w:cs="Calibri"/>
          <w:sz w:val="20"/>
          <w:szCs w:val="20"/>
        </w:rPr>
        <w:t>ltr</w:t>
      </w:r>
      <w:r w:rsidRPr="00B870B9">
        <w:rPr>
          <w:rFonts w:ascii="Calibri" w:hAnsi="Calibri" w:cs="Calibri"/>
          <w:sz w:val="20"/>
          <w:szCs w:val="20"/>
        </w:rPr>
        <w:t>a</w:t>
      </w:r>
      <w:r w:rsidR="00AB3551" w:rsidRPr="00B870B9">
        <w:rPr>
          <w:rFonts w:ascii="Calibri" w:hAnsi="Calibri" w:cs="Calibri"/>
          <w:sz w:val="20"/>
          <w:szCs w:val="20"/>
        </w:rPr>
        <w:t xml:space="preserve"> </w:t>
      </w:r>
      <w:r w:rsidRPr="00B870B9">
        <w:rPr>
          <w:rFonts w:ascii="Calibri" w:hAnsi="Calibri" w:cs="Calibri"/>
          <w:sz w:val="20"/>
          <w:szCs w:val="20"/>
        </w:rPr>
        <w:t>eventuale documentazione ritenuta utile dal concorrente</w:t>
      </w:r>
    </w:p>
    <w:p w14:paraId="36786705" w14:textId="1625BC92" w:rsidR="009446B7" w:rsidRPr="009446B7" w:rsidRDefault="009446B7" w:rsidP="009446B7">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9446B7">
        <w:rPr>
          <w:rFonts w:asciiTheme="minorHAnsi" w:hAnsiTheme="minorHAnsi" w:cstheme="minorHAnsi"/>
          <w:color w:val="1F497D" w:themeColor="text2"/>
          <w:sz w:val="20"/>
          <w:szCs w:val="20"/>
        </w:rPr>
        <w:t>1</w:t>
      </w:r>
      <w:r w:rsidR="00F46FAE">
        <w:rPr>
          <w:rFonts w:asciiTheme="minorHAnsi" w:hAnsiTheme="minorHAnsi" w:cstheme="minorHAnsi"/>
          <w:color w:val="1F497D" w:themeColor="text2"/>
          <w:sz w:val="20"/>
          <w:szCs w:val="20"/>
        </w:rPr>
        <w:t>5</w:t>
      </w:r>
      <w:r w:rsidRPr="009446B7">
        <w:rPr>
          <w:rFonts w:asciiTheme="minorHAnsi" w:hAnsiTheme="minorHAnsi" w:cstheme="minorHAnsi"/>
          <w:color w:val="1F497D" w:themeColor="text2"/>
          <w:sz w:val="20"/>
          <w:szCs w:val="20"/>
        </w:rPr>
        <w:t>.2</w:t>
      </w:r>
      <w:r w:rsidRPr="009446B7">
        <w:rPr>
          <w:rFonts w:asciiTheme="minorHAnsi" w:hAnsiTheme="minorHAnsi" w:cstheme="minorHAnsi"/>
          <w:color w:val="1F497D" w:themeColor="text2"/>
          <w:sz w:val="20"/>
          <w:szCs w:val="20"/>
        </w:rPr>
        <w:tab/>
        <w:t>DOMANDA DI PARTECIPAZIONE ED EVENTUALE PROCURA</w:t>
      </w:r>
    </w:p>
    <w:p w14:paraId="4414F512"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 xml:space="preserve">La “DOMANDA DI PARTECIPAZIONE” è composta da: </w:t>
      </w:r>
    </w:p>
    <w:p w14:paraId="730A8D9A"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 xml:space="preserve">A – Documentazione amministrativa; </w:t>
      </w:r>
    </w:p>
    <w:p w14:paraId="76E73385" w14:textId="6B9C8609"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 xml:space="preserve">B – Proposta </w:t>
      </w:r>
      <w:r w:rsidR="0016052E">
        <w:rPr>
          <w:rFonts w:ascii="Calibri" w:hAnsi="Calibri" w:cs="Calibri"/>
          <w:sz w:val="20"/>
          <w:szCs w:val="20"/>
        </w:rPr>
        <w:t>progettuali</w:t>
      </w:r>
      <w:r w:rsidRPr="009446B7">
        <w:rPr>
          <w:rFonts w:ascii="Calibri" w:hAnsi="Calibri" w:cs="Calibri"/>
          <w:sz w:val="20"/>
          <w:szCs w:val="20"/>
        </w:rPr>
        <w:t xml:space="preserve">. </w:t>
      </w:r>
    </w:p>
    <w:p w14:paraId="1EB068C9" w14:textId="579B21DE"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La domanda di partecipazione è redatta secondo il modello di cui all’allegato.</w:t>
      </w:r>
    </w:p>
    <w:p w14:paraId="70B0970C"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 xml:space="preserve">Nella domanda di partecipazione, il concorrente indica i propri dati identificativi (ragione sociale, codice fiscale, sede), la forma singola o associata con la quale partecipa alla gara. </w:t>
      </w:r>
    </w:p>
    <w:p w14:paraId="419F91C2"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In caso di partecipazione in raggruppamento temporaneo di imprese, consorzio ordinario, aggregazione di retisti, GEIE, il concorrente fornisce i dati identificativi (ragione sociale, codice fiscale, sede) e il ruolo di ciascuna impresa (mandataria/mandante; capofila/consorziata).</w:t>
      </w:r>
    </w:p>
    <w:p w14:paraId="21A7969F"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Nel caso di consorzio stabile, il consorzio indica il consorziato per il quale concorre alla gara; in assenza di tale dichiarazione si intende che lo stesso partecipa in nome e per conto proprio.</w:t>
      </w:r>
    </w:p>
    <w:p w14:paraId="354A0EC1"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Nella domanda di partecipazione [o in alternativa, nella dichiarazione integrativa] il concorrente dichiara:</w:t>
      </w:r>
    </w:p>
    <w:p w14:paraId="7524D668" w14:textId="6B21B69C" w:rsidR="009446B7" w:rsidRPr="00430A09"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430A09">
        <w:rPr>
          <w:rFonts w:ascii="Calibri" w:hAnsi="Calibri" w:cs="Calibri"/>
          <w:sz w:val="20"/>
          <w:szCs w:val="20"/>
        </w:rPr>
        <w:t>i dati identificativi (nome, cognome, data e luogo di nascita, codice fiscale, comune di residenza etc.) dei soggetti di cui all’articolo 80, comma 3 del Codice, ovvero indica la banca dati ufficiale o il pubblico registro da cui i medesimi possono essere ricavati in modo aggiornato alla data di presentazione dell’offerta;</w:t>
      </w:r>
    </w:p>
    <w:p w14:paraId="21423AE3" w14:textId="24225F3C" w:rsidR="009446B7" w:rsidRPr="00430A09"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430A09">
        <w:rPr>
          <w:rFonts w:ascii="Calibri" w:hAnsi="Calibri" w:cs="Calibri"/>
          <w:sz w:val="20"/>
          <w:szCs w:val="20"/>
        </w:rPr>
        <w:t>di non partecipare alla medesima gara in altra forma singola o associata, né come ausiliaria per altro concorrente;</w:t>
      </w:r>
    </w:p>
    <w:p w14:paraId="04D9C78C" w14:textId="4ABF458A" w:rsidR="009446B7" w:rsidRPr="002A4333"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2A4333">
        <w:rPr>
          <w:rFonts w:ascii="Calibri" w:hAnsi="Calibri" w:cs="Calibri"/>
          <w:sz w:val="20"/>
          <w:szCs w:val="20"/>
        </w:rPr>
        <w:t>di accettare, senza condizione o riserva alcuna, tutte le norme e disposizioni contenute nella documentazione di gara;</w:t>
      </w:r>
    </w:p>
    <w:p w14:paraId="684B6ED1" w14:textId="4F7092BA" w:rsidR="009446B7" w:rsidRPr="002A4333"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2A4333">
        <w:rPr>
          <w:rFonts w:ascii="Calibri" w:hAnsi="Calibri" w:cs="Calibri"/>
          <w:sz w:val="20"/>
          <w:szCs w:val="20"/>
        </w:rPr>
        <w:t>l’impegno per gli operatori economici non residenti e privi di stabile organizzazione in Italia,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0E737A5" w14:textId="6970B4D8" w:rsidR="009446B7" w:rsidRPr="002A4333"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2A4333">
        <w:rPr>
          <w:rFonts w:ascii="Calibri" w:hAnsi="Calibri" w:cs="Calibri"/>
          <w:sz w:val="20"/>
          <w:szCs w:val="20"/>
        </w:rPr>
        <w:t>per gli operatori economici non residenti e privi di stabile organizzazione in Italia, il domicilio fiscale</w:t>
      </w:r>
      <w:r w:rsidR="009E6972" w:rsidRPr="002A4333">
        <w:rPr>
          <w:rFonts w:ascii="Calibri" w:hAnsi="Calibri" w:cs="Calibri"/>
          <w:sz w:val="20"/>
          <w:szCs w:val="20"/>
        </w:rPr>
        <w:t>,</w:t>
      </w:r>
      <w:r w:rsidRPr="002A4333">
        <w:rPr>
          <w:rFonts w:ascii="Calibri" w:hAnsi="Calibri" w:cs="Calibri"/>
          <w:sz w:val="20"/>
          <w:szCs w:val="20"/>
        </w:rPr>
        <w:t xml:space="preserve"> il codice fiscale, la partita IVA, l’indirizzo di posta elettronica certificata o strumento analogo negli altri Stati Membri, ai fini delle </w:t>
      </w:r>
      <w:r w:rsidRPr="002A4333">
        <w:rPr>
          <w:rFonts w:ascii="Calibri" w:hAnsi="Calibri" w:cs="Calibri"/>
          <w:sz w:val="20"/>
          <w:szCs w:val="20"/>
        </w:rPr>
        <w:lastRenderedPageBreak/>
        <w:t>comunicazioni di cui all’articolo 76, comma 5 del Codice;</w:t>
      </w:r>
    </w:p>
    <w:p w14:paraId="314E881D" w14:textId="7941946A" w:rsidR="009446B7" w:rsidRDefault="009446B7" w:rsidP="00F12F21">
      <w:pPr>
        <w:pStyle w:val="Paragrafoelenco"/>
        <w:numPr>
          <w:ilvl w:val="0"/>
          <w:numId w:val="17"/>
        </w:numPr>
        <w:spacing w:before="0" w:line="25" w:lineRule="atLeast"/>
        <w:ind w:left="284" w:right="0" w:hanging="284"/>
        <w:rPr>
          <w:rFonts w:ascii="Calibri" w:hAnsi="Calibri" w:cs="Calibri"/>
          <w:sz w:val="20"/>
          <w:szCs w:val="20"/>
        </w:rPr>
      </w:pPr>
      <w:r w:rsidRPr="002A4333">
        <w:rPr>
          <w:rFonts w:ascii="Calibri" w:hAnsi="Calibri" w:cs="Calibri"/>
          <w:sz w:val="20"/>
          <w:szCs w:val="20"/>
        </w:rPr>
        <w:t>di aver preso visione e di accettare il trattamento dei dati personali di cui all’articolo 24 del presente disciplinare</w:t>
      </w:r>
      <w:r w:rsidR="000E014F">
        <w:rPr>
          <w:rFonts w:ascii="Calibri" w:hAnsi="Calibri" w:cs="Calibri"/>
          <w:sz w:val="20"/>
          <w:szCs w:val="20"/>
        </w:rPr>
        <w:t>;</w:t>
      </w:r>
    </w:p>
    <w:p w14:paraId="0C0D54B4" w14:textId="130F237A" w:rsidR="000E014F" w:rsidRPr="002A4333" w:rsidRDefault="008E4CAC" w:rsidP="00F12F21">
      <w:pPr>
        <w:pStyle w:val="Paragrafoelenco"/>
        <w:numPr>
          <w:ilvl w:val="0"/>
          <w:numId w:val="17"/>
        </w:numPr>
        <w:spacing w:before="0" w:line="25" w:lineRule="atLeast"/>
        <w:ind w:left="284" w:right="0" w:hanging="284"/>
        <w:rPr>
          <w:rFonts w:ascii="Calibri" w:hAnsi="Calibri" w:cs="Calibri"/>
          <w:sz w:val="20"/>
          <w:szCs w:val="20"/>
        </w:rPr>
      </w:pPr>
      <w:r>
        <w:rPr>
          <w:rFonts w:ascii="Calibri" w:hAnsi="Calibri" w:cs="Calibri"/>
          <w:sz w:val="20"/>
          <w:szCs w:val="20"/>
        </w:rPr>
        <w:t>d</w:t>
      </w:r>
      <w:r w:rsidR="000E014F">
        <w:rPr>
          <w:rFonts w:ascii="Calibri" w:hAnsi="Calibri" w:cs="Calibri"/>
          <w:sz w:val="20"/>
          <w:szCs w:val="20"/>
        </w:rPr>
        <w:t>i ritenere congruo il compenso previsto come determinato nello Schema di Parcella allegato agli atti.</w:t>
      </w:r>
    </w:p>
    <w:p w14:paraId="2CC88BD7"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24A97FA3" w14:textId="77777777" w:rsidR="009446B7" w:rsidRP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La domanda e le relative dichiarazioni sono sottoscritte ai sensi del decreto legislativo n. 82/2005:</w:t>
      </w:r>
    </w:p>
    <w:p w14:paraId="15926377" w14:textId="44CDC262" w:rsidR="009446B7" w:rsidRPr="00430A09" w:rsidRDefault="009446B7" w:rsidP="00F12F21">
      <w:pPr>
        <w:pStyle w:val="Paragrafoelenco"/>
        <w:numPr>
          <w:ilvl w:val="0"/>
          <w:numId w:val="18"/>
        </w:numPr>
        <w:spacing w:before="0" w:line="25" w:lineRule="atLeast"/>
        <w:ind w:left="284" w:right="0" w:hanging="284"/>
        <w:rPr>
          <w:rFonts w:ascii="Calibri" w:hAnsi="Calibri" w:cs="Calibri"/>
          <w:sz w:val="20"/>
          <w:szCs w:val="20"/>
        </w:rPr>
      </w:pPr>
      <w:r w:rsidRPr="00430A09">
        <w:rPr>
          <w:rFonts w:ascii="Calibri" w:hAnsi="Calibri" w:cs="Calibri"/>
          <w:sz w:val="20"/>
          <w:szCs w:val="20"/>
        </w:rPr>
        <w:t>dal concorrente che partecipa in forma singola;</w:t>
      </w:r>
    </w:p>
    <w:p w14:paraId="2BFE7824" w14:textId="1C2FEE92" w:rsidR="009446B7" w:rsidRPr="00430A09" w:rsidRDefault="009446B7" w:rsidP="00F12F21">
      <w:pPr>
        <w:pStyle w:val="Paragrafoelenco"/>
        <w:numPr>
          <w:ilvl w:val="0"/>
          <w:numId w:val="18"/>
        </w:numPr>
        <w:spacing w:before="0" w:line="25" w:lineRule="atLeast"/>
        <w:ind w:left="284" w:right="0" w:hanging="284"/>
        <w:rPr>
          <w:rFonts w:ascii="Calibri" w:hAnsi="Calibri" w:cs="Calibri"/>
          <w:sz w:val="20"/>
          <w:szCs w:val="20"/>
        </w:rPr>
      </w:pPr>
      <w:r w:rsidRPr="00430A09">
        <w:rPr>
          <w:rFonts w:ascii="Calibri" w:hAnsi="Calibri" w:cs="Calibri"/>
          <w:sz w:val="20"/>
          <w:szCs w:val="20"/>
        </w:rPr>
        <w:t>nel caso di raggruppamento temporaneo o consorzio ordinario o GEIE costituiti, dalla mandataria/capofila;</w:t>
      </w:r>
    </w:p>
    <w:p w14:paraId="5C53C17C" w14:textId="4D43AE45" w:rsidR="009446B7" w:rsidRPr="00430A09" w:rsidRDefault="009446B7" w:rsidP="00F12F21">
      <w:pPr>
        <w:pStyle w:val="Paragrafoelenco"/>
        <w:numPr>
          <w:ilvl w:val="0"/>
          <w:numId w:val="18"/>
        </w:numPr>
        <w:spacing w:before="0" w:line="25" w:lineRule="atLeast"/>
        <w:ind w:left="284" w:right="0" w:hanging="284"/>
        <w:rPr>
          <w:rFonts w:ascii="Calibri" w:hAnsi="Calibri" w:cs="Calibri"/>
          <w:sz w:val="20"/>
          <w:szCs w:val="20"/>
        </w:rPr>
      </w:pPr>
      <w:r w:rsidRPr="00430A09">
        <w:rPr>
          <w:rFonts w:ascii="Calibri" w:hAnsi="Calibri" w:cs="Calibri"/>
          <w:sz w:val="20"/>
          <w:szCs w:val="20"/>
        </w:rPr>
        <w:t>nel caso di raggruppamento temporaneo o consorzio ordinario o GEIE non ancora costituiti, da tutti i soggetti che costituiranno il raggruppamento o il consorzio o il gruppo;</w:t>
      </w:r>
    </w:p>
    <w:p w14:paraId="1432AC08" w14:textId="43F1D353" w:rsidR="009446B7" w:rsidRPr="00430A09" w:rsidRDefault="009446B7" w:rsidP="00F12F21">
      <w:pPr>
        <w:pStyle w:val="Paragrafoelenco"/>
        <w:numPr>
          <w:ilvl w:val="0"/>
          <w:numId w:val="18"/>
        </w:numPr>
        <w:spacing w:before="0" w:line="25" w:lineRule="atLeast"/>
        <w:ind w:left="284" w:right="0" w:hanging="284"/>
        <w:rPr>
          <w:rFonts w:ascii="Calibri" w:hAnsi="Calibri" w:cs="Calibri"/>
          <w:sz w:val="20"/>
          <w:szCs w:val="20"/>
        </w:rPr>
      </w:pPr>
      <w:r w:rsidRPr="00430A09">
        <w:rPr>
          <w:rFonts w:ascii="Calibri" w:hAnsi="Calibri" w:cs="Calibri"/>
          <w:sz w:val="20"/>
          <w:szCs w:val="20"/>
        </w:rPr>
        <w:t>nel caso di aggregazioni di retisti:</w:t>
      </w:r>
    </w:p>
    <w:p w14:paraId="76FE7DA7" w14:textId="1D7FB764" w:rsidR="009446B7" w:rsidRPr="00430A09" w:rsidRDefault="009446B7" w:rsidP="00F12F21">
      <w:pPr>
        <w:pStyle w:val="Paragrafoelenco"/>
        <w:numPr>
          <w:ilvl w:val="0"/>
          <w:numId w:val="19"/>
        </w:numPr>
        <w:spacing w:before="0" w:line="25" w:lineRule="atLeast"/>
        <w:ind w:left="567" w:right="0" w:hanging="283"/>
        <w:rPr>
          <w:rFonts w:ascii="Calibri" w:hAnsi="Calibri" w:cs="Calibri"/>
          <w:sz w:val="20"/>
          <w:szCs w:val="20"/>
        </w:rPr>
      </w:pPr>
      <w:r w:rsidRPr="00430A09">
        <w:rPr>
          <w:rFonts w:ascii="Calibri" w:hAnsi="Calibri" w:cs="Calibri"/>
          <w:sz w:val="20"/>
          <w:szCs w:val="20"/>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1C276C34" w14:textId="723D91E4" w:rsidR="009446B7" w:rsidRPr="00430A09" w:rsidRDefault="009446B7" w:rsidP="00F12F21">
      <w:pPr>
        <w:pStyle w:val="Paragrafoelenco"/>
        <w:numPr>
          <w:ilvl w:val="0"/>
          <w:numId w:val="19"/>
        </w:numPr>
        <w:spacing w:before="0" w:line="25" w:lineRule="atLeast"/>
        <w:ind w:left="567" w:right="0" w:hanging="283"/>
        <w:rPr>
          <w:rFonts w:ascii="Calibri" w:hAnsi="Calibri" w:cs="Calibri"/>
          <w:sz w:val="20"/>
          <w:szCs w:val="20"/>
        </w:rPr>
      </w:pPr>
      <w:r w:rsidRPr="00430A09">
        <w:rPr>
          <w:rFonts w:ascii="Calibri" w:hAnsi="Calibri" w:cs="Calibri"/>
          <w:sz w:val="20"/>
          <w:szCs w:val="20"/>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2F6EB62C" w14:textId="597EF470" w:rsidR="009446B7" w:rsidRPr="00430A09" w:rsidRDefault="009446B7" w:rsidP="00F12F21">
      <w:pPr>
        <w:pStyle w:val="Paragrafoelenco"/>
        <w:numPr>
          <w:ilvl w:val="0"/>
          <w:numId w:val="19"/>
        </w:numPr>
        <w:spacing w:before="0" w:line="25" w:lineRule="atLeast"/>
        <w:ind w:left="567" w:right="0" w:hanging="283"/>
        <w:rPr>
          <w:rFonts w:ascii="Calibri" w:hAnsi="Calibri" w:cs="Calibri"/>
          <w:sz w:val="20"/>
          <w:szCs w:val="20"/>
        </w:rPr>
      </w:pPr>
      <w:r w:rsidRPr="00430A09">
        <w:rPr>
          <w:rFonts w:ascii="Calibri" w:hAnsi="Calibri" w:cs="Calibri"/>
          <w:sz w:val="20"/>
          <w:szCs w:val="20"/>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454F8110" w14:textId="3730D7D2" w:rsidR="009446B7" w:rsidRPr="009446B7" w:rsidRDefault="009446B7" w:rsidP="00F12F21">
      <w:pPr>
        <w:pStyle w:val="Paragrafoelenco"/>
        <w:numPr>
          <w:ilvl w:val="0"/>
          <w:numId w:val="18"/>
        </w:numPr>
        <w:spacing w:before="0" w:line="25" w:lineRule="atLeast"/>
        <w:ind w:left="284" w:right="0" w:hanging="284"/>
        <w:rPr>
          <w:rFonts w:ascii="Calibri" w:hAnsi="Calibri" w:cs="Calibri"/>
          <w:sz w:val="20"/>
          <w:szCs w:val="20"/>
        </w:rPr>
      </w:pPr>
      <w:r w:rsidRPr="009446B7">
        <w:rPr>
          <w:rFonts w:ascii="Calibri" w:hAnsi="Calibri" w:cs="Calibri"/>
          <w:sz w:val="20"/>
          <w:szCs w:val="20"/>
        </w:rPr>
        <w:t>nel caso di consorzio stabile, la domanda è sottoscritta digitalmente dal consorzio medesimo.</w:t>
      </w:r>
    </w:p>
    <w:p w14:paraId="3B1AA56C" w14:textId="2C833FB0" w:rsidR="009446B7" w:rsidRDefault="009446B7" w:rsidP="009446B7">
      <w:pPr>
        <w:spacing w:before="0" w:line="25" w:lineRule="atLeast"/>
        <w:ind w:left="0" w:right="0"/>
        <w:rPr>
          <w:rFonts w:ascii="Calibri" w:hAnsi="Calibri" w:cs="Calibri"/>
          <w:sz w:val="20"/>
          <w:szCs w:val="20"/>
        </w:rPr>
      </w:pPr>
      <w:r w:rsidRPr="009446B7">
        <w:rPr>
          <w:rFonts w:ascii="Calibri" w:hAnsi="Calibri" w:cs="Calibri"/>
          <w:sz w:val="20"/>
          <w:szCs w:val="20"/>
        </w:rPr>
        <w:t>La domanda e le relative dichiarazioni sono firmate dal legale rappresentante del concorrente o da un suo procuratore munito della relativa procura. In tal caso, il concorrente allega alla domanda copia conforme all’originale della procura</w:t>
      </w:r>
      <w:r w:rsidR="001A3F17">
        <w:rPr>
          <w:rFonts w:ascii="Calibri" w:hAnsi="Calibri" w:cs="Calibri"/>
          <w:sz w:val="20"/>
          <w:szCs w:val="20"/>
        </w:rPr>
        <w:t>.</w:t>
      </w:r>
      <w:r w:rsidRPr="009446B7">
        <w:rPr>
          <w:rFonts w:ascii="Calibri" w:hAnsi="Calibri" w:cs="Calibri"/>
          <w:sz w:val="20"/>
          <w:szCs w:val="20"/>
        </w:rPr>
        <w:t xml:space="preserve"> </w:t>
      </w:r>
    </w:p>
    <w:p w14:paraId="3DC87488" w14:textId="23D6B1E4" w:rsidR="001A3F17" w:rsidRDefault="001A3F17" w:rsidP="001A3F17">
      <w:pPr>
        <w:spacing w:before="0" w:line="25" w:lineRule="atLeast"/>
        <w:ind w:left="0" w:right="0"/>
        <w:rPr>
          <w:rFonts w:asciiTheme="minorHAnsi" w:hAnsiTheme="minorHAnsi" w:cstheme="minorHAnsi"/>
          <w:sz w:val="20"/>
          <w:szCs w:val="20"/>
        </w:rPr>
      </w:pPr>
      <w:r w:rsidRPr="00270E25">
        <w:rPr>
          <w:rFonts w:asciiTheme="minorHAnsi" w:hAnsiTheme="minorHAnsi" w:cstheme="minorHAnsi"/>
          <w:sz w:val="20"/>
          <w:szCs w:val="20"/>
        </w:rPr>
        <w:t>La domanda e le relative dichiarazioni sono firmate dal legale rappresentante del concorrente o da un suo procuratore</w:t>
      </w:r>
      <w:r>
        <w:rPr>
          <w:rFonts w:asciiTheme="minorHAnsi" w:hAnsiTheme="minorHAnsi" w:cstheme="minorHAnsi"/>
          <w:sz w:val="20"/>
          <w:szCs w:val="20"/>
        </w:rPr>
        <w:t xml:space="preserve"> </w:t>
      </w:r>
      <w:r w:rsidRPr="00270E25">
        <w:rPr>
          <w:rFonts w:asciiTheme="minorHAnsi" w:hAnsiTheme="minorHAnsi" w:cstheme="minorHAnsi"/>
          <w:sz w:val="20"/>
          <w:szCs w:val="20"/>
        </w:rPr>
        <w:t>munito della relativa procura. In tal caso, il concorrente allega alla domanda copia conforme all’originale della procura.</w:t>
      </w:r>
    </w:p>
    <w:p w14:paraId="290BAC5C" w14:textId="3D555BA2" w:rsidR="002A4333" w:rsidRPr="009446B7" w:rsidRDefault="002A4333" w:rsidP="002A4333">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9446B7">
        <w:rPr>
          <w:rFonts w:asciiTheme="minorHAnsi" w:hAnsiTheme="minorHAnsi" w:cstheme="minorHAnsi"/>
          <w:color w:val="1F497D" w:themeColor="text2"/>
          <w:sz w:val="20"/>
          <w:szCs w:val="20"/>
        </w:rPr>
        <w:t>1</w:t>
      </w:r>
      <w:r>
        <w:rPr>
          <w:rFonts w:asciiTheme="minorHAnsi" w:hAnsiTheme="minorHAnsi" w:cstheme="minorHAnsi"/>
          <w:color w:val="1F497D" w:themeColor="text2"/>
          <w:sz w:val="20"/>
          <w:szCs w:val="20"/>
        </w:rPr>
        <w:t>5</w:t>
      </w:r>
      <w:r w:rsidRPr="009446B7">
        <w:rPr>
          <w:rFonts w:asciiTheme="minorHAnsi" w:hAnsiTheme="minorHAnsi" w:cstheme="minorHAnsi"/>
          <w:color w:val="1F497D" w:themeColor="text2"/>
          <w:sz w:val="20"/>
          <w:szCs w:val="20"/>
        </w:rPr>
        <w:t>.</w:t>
      </w:r>
      <w:r>
        <w:rPr>
          <w:rFonts w:asciiTheme="minorHAnsi" w:hAnsiTheme="minorHAnsi" w:cstheme="minorHAnsi"/>
          <w:color w:val="1F497D" w:themeColor="text2"/>
          <w:sz w:val="20"/>
          <w:szCs w:val="20"/>
        </w:rPr>
        <w:t>3</w:t>
      </w:r>
      <w:r w:rsidRPr="009446B7">
        <w:rPr>
          <w:rFonts w:asciiTheme="minorHAnsi" w:hAnsiTheme="minorHAnsi" w:cstheme="minorHAnsi"/>
          <w:color w:val="1F497D" w:themeColor="text2"/>
          <w:sz w:val="20"/>
          <w:szCs w:val="20"/>
        </w:rPr>
        <w:tab/>
      </w:r>
      <w:r>
        <w:rPr>
          <w:rFonts w:asciiTheme="minorHAnsi" w:hAnsiTheme="minorHAnsi" w:cstheme="minorHAnsi"/>
          <w:color w:val="1F497D" w:themeColor="text2"/>
          <w:sz w:val="20"/>
          <w:szCs w:val="20"/>
        </w:rPr>
        <w:t>IMPOSTA DI BOLLO</w:t>
      </w:r>
    </w:p>
    <w:p w14:paraId="4E2B5940" w14:textId="3B1C8BE4" w:rsidR="001A3F17" w:rsidRPr="002A4333" w:rsidRDefault="001A3F17" w:rsidP="001A3F17">
      <w:pPr>
        <w:spacing w:before="0" w:line="25" w:lineRule="atLeast"/>
        <w:ind w:left="0" w:right="0"/>
        <w:rPr>
          <w:rFonts w:asciiTheme="minorHAnsi" w:hAnsiTheme="minorHAnsi" w:cstheme="minorHAnsi"/>
          <w:iCs/>
          <w:sz w:val="20"/>
          <w:szCs w:val="20"/>
        </w:rPr>
      </w:pPr>
      <w:r w:rsidRPr="002A4333">
        <w:rPr>
          <w:rFonts w:asciiTheme="minorHAnsi" w:hAnsiTheme="minorHAnsi" w:cstheme="minorHAnsi"/>
          <w:iCs/>
          <w:sz w:val="20"/>
          <w:szCs w:val="20"/>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w:t>
      </w:r>
      <w:proofErr w:type="gramStart"/>
      <w:r w:rsidRPr="002A4333">
        <w:rPr>
          <w:rFonts w:asciiTheme="minorHAnsi" w:hAnsiTheme="minorHAnsi" w:cstheme="minorHAnsi"/>
          <w:iCs/>
          <w:sz w:val="20"/>
          <w:szCs w:val="20"/>
        </w:rPr>
        <w:t>e.bollo</w:t>
      </w:r>
      <w:proofErr w:type="gramEnd"/>
      <w:r w:rsidRPr="002A4333">
        <w:rPr>
          <w:rFonts w:asciiTheme="minorHAnsi" w:hAnsiTheme="minorHAnsi" w:cstheme="minorHAnsi"/>
          <w:iCs/>
          <w:sz w:val="20"/>
          <w:szCs w:val="20"/>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700BCFE7" w14:textId="77777777" w:rsidR="001A3F17" w:rsidRPr="002A4333" w:rsidRDefault="001A3F17" w:rsidP="001A3F17">
      <w:pPr>
        <w:spacing w:before="0" w:line="25" w:lineRule="atLeast"/>
        <w:ind w:left="0" w:right="0"/>
        <w:rPr>
          <w:rFonts w:asciiTheme="minorHAnsi" w:hAnsiTheme="minorHAnsi" w:cstheme="minorHAnsi"/>
          <w:iCs/>
          <w:sz w:val="20"/>
          <w:szCs w:val="20"/>
        </w:rPr>
      </w:pPr>
      <w:r w:rsidRPr="002A4333">
        <w:rPr>
          <w:rFonts w:asciiTheme="minorHAnsi" w:hAnsiTheme="minorHAnsi" w:cstheme="minorHAnsi"/>
          <w:iCs/>
          <w:sz w:val="20"/>
          <w:szCs w:val="20"/>
        </w:rPr>
        <w:t>A comprova del pagamento, il concorrente allega la ricevuta di pagamento elettronico rilasciata dal sistema @</w:t>
      </w:r>
      <w:proofErr w:type="gramStart"/>
      <w:r w:rsidRPr="002A4333">
        <w:rPr>
          <w:rFonts w:asciiTheme="minorHAnsi" w:hAnsiTheme="minorHAnsi" w:cstheme="minorHAnsi"/>
          <w:iCs/>
          <w:sz w:val="20"/>
          <w:szCs w:val="20"/>
        </w:rPr>
        <w:t>e.bollo</w:t>
      </w:r>
      <w:proofErr w:type="gramEnd"/>
      <w:r w:rsidRPr="002A4333">
        <w:rPr>
          <w:rFonts w:asciiTheme="minorHAnsi" w:hAnsiTheme="minorHAnsi" w:cstheme="minorHAnsi"/>
          <w:iCs/>
          <w:sz w:val="20"/>
          <w:szCs w:val="20"/>
        </w:rPr>
        <w:t xml:space="preserve"> ovvero del bonifico bancario.</w:t>
      </w:r>
    </w:p>
    <w:p w14:paraId="1033C117" w14:textId="77777777" w:rsidR="001A3F17" w:rsidRPr="002A4333" w:rsidRDefault="001A3F17" w:rsidP="001A3F17">
      <w:pPr>
        <w:spacing w:before="0" w:line="25" w:lineRule="atLeast"/>
        <w:ind w:left="0" w:right="0"/>
        <w:rPr>
          <w:rFonts w:asciiTheme="minorHAnsi" w:hAnsiTheme="minorHAnsi" w:cstheme="minorHAnsi"/>
          <w:iCs/>
          <w:sz w:val="20"/>
          <w:szCs w:val="20"/>
        </w:rPr>
      </w:pPr>
      <w:r w:rsidRPr="002A4333">
        <w:rPr>
          <w:rFonts w:asciiTheme="minorHAnsi" w:hAnsiTheme="minorHAnsi" w:cstheme="minorHAnsi"/>
          <w:iCs/>
          <w:sz w:val="20"/>
          <w:szCs w:val="20"/>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14:paraId="721A0CEC" w14:textId="08898E27" w:rsidR="00F46FAE" w:rsidRPr="00F46FAE" w:rsidRDefault="00F46FAE" w:rsidP="00F46FAE">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bookmarkStart w:id="1273" w:name="_Toc89789877"/>
      <w:r>
        <w:rPr>
          <w:rFonts w:asciiTheme="minorHAnsi" w:hAnsiTheme="minorHAnsi" w:cstheme="minorHAnsi"/>
          <w:color w:val="1F497D" w:themeColor="text2"/>
          <w:sz w:val="20"/>
          <w:szCs w:val="20"/>
        </w:rPr>
        <w:t>1</w:t>
      </w:r>
      <w:r w:rsidR="00B038E5">
        <w:rPr>
          <w:rFonts w:asciiTheme="minorHAnsi" w:hAnsiTheme="minorHAnsi" w:cstheme="minorHAnsi"/>
          <w:color w:val="1F497D" w:themeColor="text2"/>
          <w:sz w:val="20"/>
          <w:szCs w:val="20"/>
        </w:rPr>
        <w:t>5</w:t>
      </w:r>
      <w:r>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4</w:t>
      </w:r>
      <w:r>
        <w:rPr>
          <w:rFonts w:asciiTheme="minorHAnsi" w:hAnsiTheme="minorHAnsi" w:cstheme="minorHAnsi"/>
          <w:color w:val="1F497D" w:themeColor="text2"/>
          <w:sz w:val="20"/>
          <w:szCs w:val="20"/>
        </w:rPr>
        <w:t xml:space="preserve"> </w:t>
      </w:r>
      <w:r w:rsidRPr="00F46FAE">
        <w:rPr>
          <w:rFonts w:asciiTheme="minorHAnsi" w:hAnsiTheme="minorHAnsi" w:cstheme="minorHAnsi"/>
          <w:color w:val="1F497D" w:themeColor="text2"/>
          <w:sz w:val="20"/>
          <w:szCs w:val="20"/>
        </w:rPr>
        <w:t>DOCUMENTO DI GARA UNICO EUROPEO</w:t>
      </w:r>
      <w:bookmarkEnd w:id="1273"/>
    </w:p>
    <w:p w14:paraId="6C6EBD62" w14:textId="77777777" w:rsidR="00F46FAE" w:rsidRPr="009E6972" w:rsidRDefault="00F46FAE" w:rsidP="00F46FAE">
      <w:pPr>
        <w:spacing w:before="0"/>
        <w:ind w:left="0" w:right="0"/>
        <w:rPr>
          <w:rFonts w:asciiTheme="minorHAnsi" w:hAnsiTheme="minorHAnsi" w:cstheme="minorHAnsi"/>
          <w:sz w:val="20"/>
          <w:szCs w:val="20"/>
        </w:rPr>
      </w:pPr>
      <w:r w:rsidRPr="009E6972">
        <w:rPr>
          <w:rFonts w:asciiTheme="minorHAnsi" w:hAnsiTheme="minorHAnsi" w:cstheme="minorHAnsi"/>
          <w:sz w:val="20"/>
          <w:szCs w:val="20"/>
        </w:rPr>
        <w:t xml:space="preserve">Il concorrente compila il Documento di gara unico europeo di cui allo schema allegato. </w:t>
      </w:r>
    </w:p>
    <w:p w14:paraId="6F6437FC" w14:textId="77777777" w:rsidR="00F46FAE" w:rsidRPr="009E6972" w:rsidRDefault="00F46FAE" w:rsidP="00F46FAE">
      <w:pPr>
        <w:suppressAutoHyphens/>
        <w:spacing w:before="0" w:line="240" w:lineRule="auto"/>
        <w:ind w:left="0" w:right="0"/>
        <w:textAlignment w:val="baseline"/>
        <w:rPr>
          <w:rFonts w:asciiTheme="minorHAnsi" w:hAnsiTheme="minorHAnsi" w:cstheme="minorHAnsi"/>
          <w:sz w:val="20"/>
          <w:szCs w:val="20"/>
        </w:rPr>
      </w:pPr>
      <w:r w:rsidRPr="009E6972">
        <w:rPr>
          <w:rFonts w:asciiTheme="minorHAnsi" w:hAnsiTheme="minorHAnsi" w:cstheme="minorHAnsi"/>
          <w:sz w:val="20"/>
          <w:szCs w:val="20"/>
        </w:rPr>
        <w:t>Il Documento di gara unico europeo deve essere presentato:</w:t>
      </w:r>
    </w:p>
    <w:p w14:paraId="72C4A13A" w14:textId="5DCCC721" w:rsidR="00F46FAE" w:rsidRPr="009E6972" w:rsidRDefault="00F46FAE" w:rsidP="00F12F21">
      <w:pPr>
        <w:pStyle w:val="Paragrafoelenco"/>
        <w:numPr>
          <w:ilvl w:val="0"/>
          <w:numId w:val="20"/>
        </w:numPr>
        <w:suppressAutoHyphens/>
        <w:spacing w:before="0" w:line="240" w:lineRule="auto"/>
        <w:ind w:left="284" w:right="0" w:hanging="284"/>
        <w:textAlignment w:val="baseline"/>
        <w:rPr>
          <w:rFonts w:asciiTheme="minorHAnsi" w:hAnsiTheme="minorHAnsi" w:cstheme="minorHAnsi"/>
          <w:sz w:val="20"/>
          <w:szCs w:val="20"/>
        </w:rPr>
      </w:pPr>
      <w:r w:rsidRPr="009E6972">
        <w:rPr>
          <w:rFonts w:asciiTheme="minorHAnsi" w:hAnsiTheme="minorHAnsi" w:cstheme="minorHAnsi"/>
          <w:sz w:val="20"/>
          <w:szCs w:val="20"/>
        </w:rPr>
        <w:t>nel caso di raggruppamenti temporanei, consorzi ordinari, GEIE, da tutti gli operatori economici che partecipano alla procedura in forma congiunta;</w:t>
      </w:r>
    </w:p>
    <w:p w14:paraId="7C6A1073" w14:textId="4300583E" w:rsidR="00F46FAE" w:rsidRPr="009E6972" w:rsidRDefault="00F46FAE" w:rsidP="00F12F21">
      <w:pPr>
        <w:pStyle w:val="Paragrafoelenco"/>
        <w:numPr>
          <w:ilvl w:val="0"/>
          <w:numId w:val="20"/>
        </w:numPr>
        <w:suppressAutoHyphens/>
        <w:spacing w:before="0" w:line="240" w:lineRule="auto"/>
        <w:ind w:left="284" w:right="0" w:hanging="284"/>
        <w:textAlignment w:val="baseline"/>
        <w:rPr>
          <w:rFonts w:asciiTheme="minorHAnsi" w:hAnsiTheme="minorHAnsi" w:cstheme="minorHAnsi"/>
          <w:sz w:val="20"/>
          <w:szCs w:val="20"/>
        </w:rPr>
      </w:pPr>
      <w:r w:rsidRPr="009E6972">
        <w:rPr>
          <w:rFonts w:asciiTheme="minorHAnsi" w:hAnsiTheme="minorHAnsi" w:cstheme="minorHAnsi"/>
          <w:sz w:val="20"/>
          <w:szCs w:val="20"/>
        </w:rPr>
        <w:t>nel caso di aggregazioni di imprese di rete da ognuna delle imprese retiste, se l’intera rete partecipa, ovvero dall’organo comune e dalle singole imprese retiste indicate;</w:t>
      </w:r>
    </w:p>
    <w:p w14:paraId="0C05F8A7" w14:textId="4748A324" w:rsidR="00F46FAE" w:rsidRPr="009E6972" w:rsidRDefault="00F46FAE" w:rsidP="00F12F21">
      <w:pPr>
        <w:pStyle w:val="Paragrafoelenco"/>
        <w:numPr>
          <w:ilvl w:val="0"/>
          <w:numId w:val="20"/>
        </w:numPr>
        <w:spacing w:before="0"/>
        <w:ind w:left="284" w:right="0" w:hanging="284"/>
        <w:contextualSpacing w:val="0"/>
        <w:rPr>
          <w:rFonts w:asciiTheme="minorHAnsi" w:hAnsiTheme="minorHAnsi" w:cstheme="minorHAnsi"/>
          <w:sz w:val="20"/>
          <w:szCs w:val="20"/>
        </w:rPr>
      </w:pPr>
      <w:r w:rsidRPr="009E6972">
        <w:rPr>
          <w:rFonts w:asciiTheme="minorHAnsi" w:hAnsiTheme="minorHAnsi" w:cstheme="minorHAnsi"/>
          <w:sz w:val="20"/>
          <w:szCs w:val="20"/>
          <w:lang w:eastAsia="en-US"/>
        </w:rPr>
        <w:t>nel caso di consorzi stabili, dal consorzio e dai consorziati per conto dei quali il consorzio concorre.</w:t>
      </w:r>
      <w:r w:rsidRPr="009E6972">
        <w:rPr>
          <w:rFonts w:asciiTheme="minorHAnsi" w:hAnsiTheme="minorHAnsi" w:cstheme="minorHAnsi"/>
          <w:sz w:val="20"/>
          <w:szCs w:val="20"/>
        </w:rPr>
        <w:t xml:space="preserve"> </w:t>
      </w:r>
    </w:p>
    <w:p w14:paraId="11454E9E" w14:textId="668B3AE7" w:rsidR="00B038E5" w:rsidRPr="00B038E5" w:rsidRDefault="00B038E5" w:rsidP="00B038E5">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B038E5">
        <w:rPr>
          <w:rFonts w:asciiTheme="minorHAnsi" w:hAnsiTheme="minorHAnsi" w:cstheme="minorHAnsi"/>
          <w:color w:val="1F497D" w:themeColor="text2"/>
          <w:sz w:val="20"/>
          <w:szCs w:val="20"/>
        </w:rPr>
        <w:t>1</w:t>
      </w:r>
      <w:r>
        <w:rPr>
          <w:rFonts w:asciiTheme="minorHAnsi" w:hAnsiTheme="minorHAnsi" w:cstheme="minorHAnsi"/>
          <w:color w:val="1F497D" w:themeColor="text2"/>
          <w:sz w:val="20"/>
          <w:szCs w:val="20"/>
        </w:rPr>
        <w:t>5</w:t>
      </w:r>
      <w:r w:rsidRPr="00B038E5">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5</w:t>
      </w:r>
      <w:r w:rsidRPr="00B038E5">
        <w:rPr>
          <w:rFonts w:asciiTheme="minorHAnsi" w:hAnsiTheme="minorHAnsi" w:cstheme="minorHAnsi"/>
          <w:color w:val="1F497D" w:themeColor="text2"/>
          <w:sz w:val="20"/>
          <w:szCs w:val="20"/>
        </w:rPr>
        <w:tab/>
        <w:t>DICHIARAZIONE INTEGRATIVA PER GLI OPERATORI ECONOMICI AMMESSI AL CONCORDATO PREVENTIVO CON CONTINUITÀ AZIENDALE DI CUI ALL’ARTICOLO 186 BIS DEL R.D. 16 MARZO 1942, N. 267</w:t>
      </w:r>
    </w:p>
    <w:p w14:paraId="6DCC21F4" w14:textId="2AE5C02B" w:rsidR="00B038E5" w:rsidRDefault="00B038E5" w:rsidP="00B038E5">
      <w:pPr>
        <w:spacing w:before="0" w:line="25" w:lineRule="atLeast"/>
        <w:ind w:left="0" w:right="0"/>
        <w:rPr>
          <w:rFonts w:ascii="Calibri" w:hAnsi="Calibri" w:cs="Calibri"/>
          <w:sz w:val="20"/>
          <w:szCs w:val="20"/>
        </w:rPr>
      </w:pPr>
      <w:r w:rsidRPr="00B038E5">
        <w:rPr>
          <w:rFonts w:ascii="Calibri" w:hAnsi="Calibri" w:cs="Calibri"/>
          <w:sz w:val="20"/>
          <w:szCs w:val="20"/>
        </w:rPr>
        <w:t xml:space="preserve">Il concorrente dichiara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186-bis, </w:t>
      </w:r>
      <w:r w:rsidRPr="00B038E5">
        <w:rPr>
          <w:rFonts w:ascii="Calibri" w:hAnsi="Calibri" w:cs="Calibri"/>
          <w:sz w:val="20"/>
          <w:szCs w:val="20"/>
        </w:rPr>
        <w:lastRenderedPageBreak/>
        <w:t>comma 6 del Regio Decreto 16 marzo 1942, n. 267.</w:t>
      </w:r>
    </w:p>
    <w:p w14:paraId="59FC4E96" w14:textId="7BB74C60" w:rsidR="00B038E5" w:rsidRDefault="00B038E5" w:rsidP="00E523CD">
      <w:pPr>
        <w:spacing w:before="0" w:line="25" w:lineRule="atLeast"/>
        <w:ind w:left="0" w:right="0"/>
        <w:rPr>
          <w:rFonts w:ascii="Calibri" w:hAnsi="Calibri" w:cs="Calibri"/>
          <w:sz w:val="20"/>
          <w:szCs w:val="20"/>
        </w:rPr>
      </w:pPr>
      <w:r w:rsidRPr="00B038E5">
        <w:rPr>
          <w:rFonts w:ascii="Calibri" w:hAnsi="Calibri" w:cs="Calibri"/>
          <w:sz w:val="20"/>
          <w:szCs w:val="20"/>
        </w:rPr>
        <w:t>Il concorrente presenta una relazione di un professionista in possesso dei requisiti di cui all'articolo 67, terzo comma, lettera d), del Regio Decreto 16 marzo 1942, n. 267, che attesta la conformità al piano e la ragionevole capacità di adempimento del contratto.</w:t>
      </w:r>
    </w:p>
    <w:p w14:paraId="5C9C9747" w14:textId="1DAA0152" w:rsidR="00B038E5" w:rsidRPr="00E341D8" w:rsidRDefault="00B038E5" w:rsidP="00E341D8">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E341D8">
        <w:rPr>
          <w:rFonts w:asciiTheme="minorHAnsi" w:hAnsiTheme="minorHAnsi" w:cstheme="minorHAnsi"/>
          <w:color w:val="1F497D" w:themeColor="text2"/>
          <w:sz w:val="20"/>
          <w:szCs w:val="20"/>
        </w:rPr>
        <w:t>1</w:t>
      </w:r>
      <w:r w:rsidR="00E341D8">
        <w:rPr>
          <w:rFonts w:asciiTheme="minorHAnsi" w:hAnsiTheme="minorHAnsi" w:cstheme="minorHAnsi"/>
          <w:color w:val="1F497D" w:themeColor="text2"/>
          <w:sz w:val="20"/>
          <w:szCs w:val="20"/>
        </w:rPr>
        <w:t>5</w:t>
      </w:r>
      <w:r w:rsidRPr="00E341D8">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6</w:t>
      </w:r>
      <w:r w:rsidRPr="00E341D8">
        <w:rPr>
          <w:rFonts w:asciiTheme="minorHAnsi" w:hAnsiTheme="minorHAnsi" w:cstheme="minorHAnsi"/>
          <w:color w:val="1F497D" w:themeColor="text2"/>
          <w:sz w:val="20"/>
          <w:szCs w:val="20"/>
        </w:rPr>
        <w:t xml:space="preserve"> </w:t>
      </w:r>
      <w:r w:rsidR="00E341D8" w:rsidRPr="00E341D8">
        <w:rPr>
          <w:rFonts w:asciiTheme="minorHAnsi" w:hAnsiTheme="minorHAnsi" w:cstheme="minorHAnsi"/>
          <w:color w:val="1F497D" w:themeColor="text2"/>
          <w:sz w:val="20"/>
          <w:szCs w:val="20"/>
        </w:rPr>
        <w:t>DOCUMENTAZIONE ULTERIORE PER I SOGGETTI ASSOCIATI</w:t>
      </w:r>
    </w:p>
    <w:p w14:paraId="68ECE0DD"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i raggruppamenti temporanei già costituiti</w:t>
      </w:r>
    </w:p>
    <w:p w14:paraId="627B6097"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copia del mandato collettivo irrevocabile con rappresentanza conferito alla mandataria per atto pubblico o scrittura privata autenticata;</w:t>
      </w:r>
    </w:p>
    <w:p w14:paraId="323566AF"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delle parti del servizio/fornitura, ovvero della percentuale in caso di servizio/forniture indivisibili, che saranno eseguite dai singoli operatori economici riuniti o consorziati.</w:t>
      </w:r>
    </w:p>
    <w:p w14:paraId="45B11BA5"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i consorzi ordinari o GEIE già costituiti</w:t>
      </w:r>
    </w:p>
    <w:p w14:paraId="367E5B23"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copia dell’atto costitutivo e dello statuto del consorzio o GEIE, con indicazione del soggetto designato quale capofila;</w:t>
      </w:r>
    </w:p>
    <w:p w14:paraId="287B3185"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sottoscritta delle parti del servizio/fornitura, ovvero la percentuale in caso di servizi/forniture indivisibili, che saranno eseguite dai singoli operatori economici consorziati.</w:t>
      </w:r>
    </w:p>
    <w:p w14:paraId="1927930F"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i raggruppamenti temporanei o consorzi ordinari o GEIE non ancora costituiti</w:t>
      </w:r>
    </w:p>
    <w:p w14:paraId="1E4174D4"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rese da ciascun concorrente, attestante:</w:t>
      </w:r>
    </w:p>
    <w:p w14:paraId="502B9C57" w14:textId="77777777" w:rsidR="00E341D8" w:rsidRPr="0046786B" w:rsidRDefault="00E341D8" w:rsidP="00F12F21">
      <w:pPr>
        <w:pStyle w:val="Paragrafoelenco"/>
        <w:numPr>
          <w:ilvl w:val="0"/>
          <w:numId w:val="11"/>
        </w:numPr>
        <w:spacing w:before="0" w:line="25" w:lineRule="atLeast"/>
        <w:ind w:left="567" w:right="0" w:hanging="283"/>
        <w:rPr>
          <w:rFonts w:asciiTheme="minorHAnsi" w:hAnsiTheme="minorHAnsi" w:cstheme="minorHAnsi"/>
          <w:sz w:val="20"/>
          <w:szCs w:val="20"/>
        </w:rPr>
      </w:pPr>
      <w:r w:rsidRPr="0046786B">
        <w:rPr>
          <w:rFonts w:asciiTheme="minorHAnsi" w:hAnsiTheme="minorHAnsi" w:cstheme="minorHAnsi"/>
          <w:sz w:val="20"/>
          <w:szCs w:val="20"/>
        </w:rPr>
        <w:t>a quale operatore economico, in caso di aggiudicazione, sarà conferito mandato speciale con rappresentanza o funzioni di capogruppo;</w:t>
      </w:r>
    </w:p>
    <w:p w14:paraId="34199FB4" w14:textId="77777777" w:rsidR="00E341D8" w:rsidRPr="0046786B" w:rsidRDefault="00E341D8" w:rsidP="00F12F21">
      <w:pPr>
        <w:pStyle w:val="Paragrafoelenco"/>
        <w:numPr>
          <w:ilvl w:val="0"/>
          <w:numId w:val="11"/>
        </w:numPr>
        <w:spacing w:before="0" w:line="25" w:lineRule="atLeast"/>
        <w:ind w:left="567" w:right="0" w:hanging="283"/>
        <w:rPr>
          <w:rFonts w:asciiTheme="minorHAnsi" w:hAnsiTheme="minorHAnsi" w:cstheme="minorHAnsi"/>
          <w:sz w:val="20"/>
          <w:szCs w:val="20"/>
        </w:rPr>
      </w:pPr>
      <w:r w:rsidRPr="0046786B">
        <w:rPr>
          <w:rFonts w:asciiTheme="minorHAnsi" w:hAnsiTheme="minorHAnsi" w:cstheme="minorHAnsi"/>
          <w:sz w:val="20"/>
          <w:szCs w:val="20"/>
        </w:rPr>
        <w:t>l’impegno, in caso di aggiudicazione, ad uniformarsi alla disciplina vigente con riguardo ai raggruppamenti temporanei o consorzi o GEIE ai sensi dell’articolo 48 comma 8 del Codice conferendo mandato collettivo speciale con rappresentanza all’impresa qualificata come mandataria che stipulerà il contratto in nome e per conto delle mandanti/consorziate;</w:t>
      </w:r>
    </w:p>
    <w:p w14:paraId="56109E05" w14:textId="77777777" w:rsidR="00E341D8" w:rsidRPr="0046786B" w:rsidRDefault="00E341D8" w:rsidP="00F12F21">
      <w:pPr>
        <w:pStyle w:val="Paragrafoelenco"/>
        <w:numPr>
          <w:ilvl w:val="0"/>
          <w:numId w:val="11"/>
        </w:numPr>
        <w:spacing w:before="0" w:line="25" w:lineRule="atLeast"/>
        <w:ind w:left="567" w:right="0" w:hanging="283"/>
        <w:rPr>
          <w:rFonts w:asciiTheme="minorHAnsi" w:hAnsiTheme="minorHAnsi" w:cstheme="minorHAnsi"/>
          <w:sz w:val="20"/>
          <w:szCs w:val="20"/>
        </w:rPr>
      </w:pPr>
      <w:r w:rsidRPr="0046786B">
        <w:rPr>
          <w:rFonts w:asciiTheme="minorHAnsi" w:hAnsiTheme="minorHAnsi" w:cstheme="minorHAnsi"/>
          <w:sz w:val="20"/>
          <w:szCs w:val="20"/>
        </w:rPr>
        <w:t>le parti del servizio/fornitura, ovvero la percentuale in caso di servizio/forniture indivisibili, che saranno eseguite dai singoli operatori economici riuniti o consorziati.</w:t>
      </w:r>
    </w:p>
    <w:p w14:paraId="568B19A8"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le aggregazioni di retisti</w:t>
      </w:r>
      <w:r>
        <w:rPr>
          <w:rFonts w:asciiTheme="minorHAnsi" w:hAnsiTheme="minorHAnsi" w:cstheme="minorHAnsi"/>
          <w:i/>
          <w:sz w:val="20"/>
          <w:szCs w:val="20"/>
        </w:rPr>
        <w:t xml:space="preserve"> (</w:t>
      </w:r>
      <w:r w:rsidRPr="0046786B">
        <w:rPr>
          <w:rFonts w:asciiTheme="minorHAnsi" w:hAnsiTheme="minorHAnsi" w:cstheme="minorHAnsi"/>
          <w:i/>
          <w:sz w:val="20"/>
          <w:szCs w:val="20"/>
        </w:rPr>
        <w:t>se la rete è dotata di un organo comune con potere di rappresentanza e soggettività giuridica</w:t>
      </w:r>
      <w:r>
        <w:rPr>
          <w:rFonts w:asciiTheme="minorHAnsi" w:hAnsiTheme="minorHAnsi" w:cstheme="minorHAnsi"/>
          <w:i/>
          <w:sz w:val="20"/>
          <w:szCs w:val="20"/>
        </w:rPr>
        <w:t>)</w:t>
      </w:r>
    </w:p>
    <w:p w14:paraId="316414D4"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copia del contratto di rete, con indicazione dell’organo comune che agis</w:t>
      </w:r>
      <w:r>
        <w:rPr>
          <w:rFonts w:asciiTheme="minorHAnsi" w:hAnsiTheme="minorHAnsi" w:cstheme="minorHAnsi"/>
          <w:sz w:val="20"/>
          <w:szCs w:val="20"/>
        </w:rPr>
        <w:t>ce in rappresentanza della rete;</w:t>
      </w:r>
    </w:p>
    <w:p w14:paraId="677FD7D7"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che indichi per quali imprese la rete concorre;</w:t>
      </w:r>
    </w:p>
    <w:p w14:paraId="2E88303E"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sottoscritta con firma digitale delle parti del servizio o della fornitura, ovvero la percentuale in caso di servizio/forniture indivisibili, che saranno eseguite dai singoli operatori economici aggregati in rete.</w:t>
      </w:r>
    </w:p>
    <w:p w14:paraId="39AF8BE5"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le aggregazioni di retisti</w:t>
      </w:r>
      <w:r>
        <w:rPr>
          <w:rFonts w:asciiTheme="minorHAnsi" w:hAnsiTheme="minorHAnsi" w:cstheme="minorHAnsi"/>
          <w:i/>
          <w:sz w:val="20"/>
          <w:szCs w:val="20"/>
        </w:rPr>
        <w:t xml:space="preserve"> (</w:t>
      </w:r>
      <w:r w:rsidRPr="0046786B">
        <w:rPr>
          <w:rFonts w:asciiTheme="minorHAnsi" w:hAnsiTheme="minorHAnsi" w:cstheme="minorHAnsi"/>
          <w:i/>
          <w:sz w:val="20"/>
          <w:szCs w:val="20"/>
        </w:rPr>
        <w:t>se la rete è dotata di un organo comune con potere di rappresentanza ma è priva di</w:t>
      </w:r>
      <w:r>
        <w:rPr>
          <w:rFonts w:asciiTheme="minorHAnsi" w:hAnsiTheme="minorHAnsi" w:cstheme="minorHAnsi"/>
          <w:i/>
          <w:sz w:val="20"/>
          <w:szCs w:val="20"/>
        </w:rPr>
        <w:t xml:space="preserve"> </w:t>
      </w:r>
      <w:r w:rsidRPr="0046786B">
        <w:rPr>
          <w:rFonts w:asciiTheme="minorHAnsi" w:hAnsiTheme="minorHAnsi" w:cstheme="minorHAnsi"/>
          <w:i/>
          <w:sz w:val="20"/>
          <w:szCs w:val="20"/>
        </w:rPr>
        <w:t>soggettività giuridica</w:t>
      </w:r>
      <w:r>
        <w:rPr>
          <w:rFonts w:asciiTheme="minorHAnsi" w:hAnsiTheme="minorHAnsi" w:cstheme="minorHAnsi"/>
          <w:i/>
          <w:sz w:val="20"/>
          <w:szCs w:val="20"/>
        </w:rPr>
        <w:t>)</w:t>
      </w:r>
    </w:p>
    <w:p w14:paraId="1E96B413"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copia del contratto di rete;</w:t>
      </w:r>
    </w:p>
    <w:p w14:paraId="1686F540"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copia del mandato collettivo irrevocabile con rappresentanza conferito all’organo comune;</w:t>
      </w:r>
    </w:p>
    <w:p w14:paraId="527B6281"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dichiarazione delle parti del servizio o della fornitura, ovvero la percentuale in caso di servizio/forniture indivisibili,</w:t>
      </w:r>
      <w:r>
        <w:rPr>
          <w:rFonts w:asciiTheme="minorHAnsi" w:hAnsiTheme="minorHAnsi" w:cstheme="minorHAnsi"/>
          <w:sz w:val="20"/>
          <w:szCs w:val="20"/>
        </w:rPr>
        <w:t xml:space="preserve"> </w:t>
      </w:r>
      <w:r w:rsidRPr="0046786B">
        <w:rPr>
          <w:rFonts w:asciiTheme="minorHAnsi" w:hAnsiTheme="minorHAnsi" w:cstheme="minorHAnsi"/>
          <w:sz w:val="20"/>
          <w:szCs w:val="20"/>
        </w:rPr>
        <w:t>che saranno eseguite dai singoli operatori economici aggregati in rete.</w:t>
      </w:r>
    </w:p>
    <w:p w14:paraId="627EC8ED" w14:textId="77777777" w:rsidR="00E341D8" w:rsidRPr="0046786B" w:rsidRDefault="00E341D8" w:rsidP="00E341D8">
      <w:pPr>
        <w:spacing w:before="0" w:line="25" w:lineRule="atLeast"/>
        <w:ind w:left="0" w:right="0"/>
        <w:rPr>
          <w:rFonts w:asciiTheme="minorHAnsi" w:hAnsiTheme="minorHAnsi" w:cstheme="minorHAnsi"/>
          <w:i/>
          <w:sz w:val="20"/>
          <w:szCs w:val="20"/>
        </w:rPr>
      </w:pPr>
      <w:r w:rsidRPr="0046786B">
        <w:rPr>
          <w:rFonts w:asciiTheme="minorHAnsi" w:hAnsiTheme="minorHAnsi" w:cstheme="minorHAnsi"/>
          <w:i/>
          <w:sz w:val="20"/>
          <w:szCs w:val="20"/>
        </w:rPr>
        <w:t>Per le aggregazioni di imprese aderenti al contratto di rete</w:t>
      </w:r>
      <w:r>
        <w:rPr>
          <w:rFonts w:asciiTheme="minorHAnsi" w:hAnsiTheme="minorHAnsi" w:cstheme="minorHAnsi"/>
          <w:i/>
          <w:sz w:val="20"/>
          <w:szCs w:val="20"/>
        </w:rPr>
        <w:t xml:space="preserve"> (</w:t>
      </w:r>
      <w:r w:rsidRPr="0046786B">
        <w:rPr>
          <w:rFonts w:asciiTheme="minorHAnsi" w:hAnsiTheme="minorHAnsi" w:cstheme="minorHAnsi"/>
          <w:i/>
          <w:sz w:val="20"/>
          <w:szCs w:val="20"/>
        </w:rPr>
        <w:t>se la rete è dotata di un organo comune privo del potere di</w:t>
      </w:r>
      <w:r>
        <w:rPr>
          <w:rFonts w:asciiTheme="minorHAnsi" w:hAnsiTheme="minorHAnsi" w:cstheme="minorHAnsi"/>
          <w:i/>
          <w:sz w:val="20"/>
          <w:szCs w:val="20"/>
        </w:rPr>
        <w:t xml:space="preserve"> </w:t>
      </w:r>
      <w:r w:rsidRPr="0046786B">
        <w:rPr>
          <w:rFonts w:asciiTheme="minorHAnsi" w:hAnsiTheme="minorHAnsi" w:cstheme="minorHAnsi"/>
          <w:i/>
          <w:sz w:val="20"/>
          <w:szCs w:val="20"/>
        </w:rPr>
        <w:t>rappresentanza o se la rete è sprovvista di organo comune, ovvero, se l’organo comune è privo dei requisiti di</w:t>
      </w:r>
      <w:r>
        <w:rPr>
          <w:rFonts w:asciiTheme="minorHAnsi" w:hAnsiTheme="minorHAnsi" w:cstheme="minorHAnsi"/>
          <w:i/>
          <w:sz w:val="20"/>
          <w:szCs w:val="20"/>
        </w:rPr>
        <w:t xml:space="preserve"> </w:t>
      </w:r>
      <w:r w:rsidRPr="0046786B">
        <w:rPr>
          <w:rFonts w:asciiTheme="minorHAnsi" w:hAnsiTheme="minorHAnsi" w:cstheme="minorHAnsi"/>
          <w:i/>
          <w:sz w:val="20"/>
          <w:szCs w:val="20"/>
        </w:rPr>
        <w:t>qualificazione richiesti, partecipa nelle forme del raggruppamento temporaneo di imprese costituito o costituendo</w:t>
      </w:r>
      <w:r>
        <w:rPr>
          <w:rFonts w:asciiTheme="minorHAnsi" w:hAnsiTheme="minorHAnsi" w:cstheme="minorHAnsi"/>
          <w:i/>
          <w:sz w:val="20"/>
          <w:szCs w:val="20"/>
        </w:rPr>
        <w:t>)</w:t>
      </w:r>
    </w:p>
    <w:p w14:paraId="34EF12AD" w14:textId="77777777" w:rsidR="00E341D8" w:rsidRPr="0046786B"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46786B">
        <w:rPr>
          <w:rFonts w:asciiTheme="minorHAnsi" w:hAnsiTheme="minorHAnsi" w:cstheme="minorHAnsi"/>
          <w:sz w:val="20"/>
          <w:szCs w:val="20"/>
        </w:rPr>
        <w:t>in caso di raggruppamento temporaneo di imprese costituito:</w:t>
      </w:r>
    </w:p>
    <w:p w14:paraId="52AC43E0" w14:textId="77777777" w:rsidR="00E341D8" w:rsidRPr="0046786B" w:rsidRDefault="00E341D8" w:rsidP="00F12F21">
      <w:pPr>
        <w:pStyle w:val="Paragrafoelenco"/>
        <w:numPr>
          <w:ilvl w:val="0"/>
          <w:numId w:val="10"/>
        </w:numPr>
        <w:spacing w:before="0" w:line="25" w:lineRule="atLeast"/>
        <w:ind w:left="567" w:right="0" w:hanging="284"/>
        <w:rPr>
          <w:rFonts w:asciiTheme="minorHAnsi" w:hAnsiTheme="minorHAnsi" w:cstheme="minorHAnsi"/>
          <w:sz w:val="20"/>
          <w:szCs w:val="20"/>
        </w:rPr>
      </w:pPr>
      <w:r w:rsidRPr="0046786B">
        <w:rPr>
          <w:rFonts w:asciiTheme="minorHAnsi" w:hAnsiTheme="minorHAnsi" w:cstheme="minorHAnsi"/>
          <w:sz w:val="20"/>
          <w:szCs w:val="20"/>
        </w:rPr>
        <w:t>copia del contratto di rete</w:t>
      </w:r>
      <w:r>
        <w:rPr>
          <w:rFonts w:asciiTheme="minorHAnsi" w:hAnsiTheme="minorHAnsi" w:cstheme="minorHAnsi"/>
          <w:sz w:val="20"/>
          <w:szCs w:val="20"/>
        </w:rPr>
        <w:t>;</w:t>
      </w:r>
    </w:p>
    <w:p w14:paraId="35B4B7BA" w14:textId="77777777" w:rsidR="00E341D8" w:rsidRPr="0046786B" w:rsidRDefault="00E341D8" w:rsidP="00F12F21">
      <w:pPr>
        <w:pStyle w:val="Paragrafoelenco"/>
        <w:numPr>
          <w:ilvl w:val="0"/>
          <w:numId w:val="10"/>
        </w:numPr>
        <w:spacing w:before="0" w:line="25" w:lineRule="atLeast"/>
        <w:ind w:left="567" w:right="0" w:hanging="284"/>
        <w:rPr>
          <w:rFonts w:asciiTheme="minorHAnsi" w:hAnsiTheme="minorHAnsi" w:cstheme="minorHAnsi"/>
          <w:sz w:val="20"/>
          <w:szCs w:val="20"/>
        </w:rPr>
      </w:pPr>
      <w:r w:rsidRPr="0046786B">
        <w:rPr>
          <w:rFonts w:asciiTheme="minorHAnsi" w:hAnsiTheme="minorHAnsi" w:cstheme="minorHAnsi"/>
          <w:sz w:val="20"/>
          <w:szCs w:val="20"/>
        </w:rPr>
        <w:t>copia del mandato collettivo irrevocabile con rappresentanza conferito alla mandataria</w:t>
      </w:r>
      <w:r>
        <w:rPr>
          <w:rFonts w:asciiTheme="minorHAnsi" w:hAnsiTheme="minorHAnsi" w:cstheme="minorHAnsi"/>
          <w:sz w:val="20"/>
          <w:szCs w:val="20"/>
        </w:rPr>
        <w:t>;</w:t>
      </w:r>
    </w:p>
    <w:p w14:paraId="70F91BC1" w14:textId="77777777" w:rsidR="00E341D8" w:rsidRPr="0046786B" w:rsidRDefault="00E341D8" w:rsidP="00F12F21">
      <w:pPr>
        <w:pStyle w:val="Paragrafoelenco"/>
        <w:numPr>
          <w:ilvl w:val="0"/>
          <w:numId w:val="10"/>
        </w:numPr>
        <w:spacing w:before="0" w:line="25" w:lineRule="atLeast"/>
        <w:ind w:left="567" w:right="0" w:hanging="284"/>
        <w:rPr>
          <w:rFonts w:asciiTheme="minorHAnsi" w:hAnsiTheme="minorHAnsi" w:cstheme="minorHAnsi"/>
          <w:sz w:val="20"/>
          <w:szCs w:val="20"/>
        </w:rPr>
      </w:pPr>
      <w:r w:rsidRPr="0046786B">
        <w:rPr>
          <w:rFonts w:asciiTheme="minorHAnsi" w:hAnsiTheme="minorHAnsi" w:cstheme="minorHAnsi"/>
          <w:sz w:val="20"/>
          <w:szCs w:val="20"/>
        </w:rPr>
        <w:t>dichiarazione delle parti del servizio o della fornitura, ovvero la percentuale in caso di servizio/forniture indivisibili, che saranno eseguite dai singoli operatori economici aggregati in rete.</w:t>
      </w:r>
    </w:p>
    <w:p w14:paraId="1FAABC5E" w14:textId="3A10B564" w:rsidR="00E341D8" w:rsidRPr="00C607E9" w:rsidRDefault="00E341D8" w:rsidP="00F12F21">
      <w:pPr>
        <w:pStyle w:val="Paragrafoelenco"/>
        <w:numPr>
          <w:ilvl w:val="0"/>
          <w:numId w:val="10"/>
        </w:numPr>
        <w:spacing w:before="0" w:line="25" w:lineRule="atLeast"/>
        <w:ind w:left="284" w:right="0" w:hanging="284"/>
        <w:rPr>
          <w:rFonts w:asciiTheme="minorHAnsi" w:hAnsiTheme="minorHAnsi" w:cstheme="minorHAnsi"/>
          <w:sz w:val="20"/>
          <w:szCs w:val="20"/>
        </w:rPr>
      </w:pPr>
      <w:r w:rsidRPr="00C607E9">
        <w:rPr>
          <w:rFonts w:asciiTheme="minorHAnsi" w:hAnsiTheme="minorHAnsi" w:cstheme="minorHAnsi"/>
          <w:sz w:val="20"/>
          <w:szCs w:val="20"/>
        </w:rPr>
        <w:t>in caso di raggruppamento temporaneo di imprese costituendo:</w:t>
      </w:r>
    </w:p>
    <w:p w14:paraId="7409225C" w14:textId="77777777" w:rsidR="00E341D8" w:rsidRPr="00C607E9" w:rsidRDefault="00E341D8" w:rsidP="00F12F21">
      <w:pPr>
        <w:pStyle w:val="Paragrafoelenco"/>
        <w:numPr>
          <w:ilvl w:val="0"/>
          <w:numId w:val="10"/>
        </w:numPr>
        <w:spacing w:before="0" w:line="25" w:lineRule="atLeast"/>
        <w:ind w:left="567" w:right="0" w:hanging="284"/>
        <w:rPr>
          <w:rFonts w:asciiTheme="minorHAnsi" w:hAnsiTheme="minorHAnsi" w:cstheme="minorHAnsi"/>
          <w:sz w:val="20"/>
          <w:szCs w:val="20"/>
        </w:rPr>
      </w:pPr>
      <w:r w:rsidRPr="00C607E9">
        <w:rPr>
          <w:rFonts w:asciiTheme="minorHAnsi" w:hAnsiTheme="minorHAnsi" w:cstheme="minorHAnsi"/>
          <w:sz w:val="20"/>
          <w:szCs w:val="20"/>
        </w:rPr>
        <w:t>copia del contratto di rete</w:t>
      </w:r>
    </w:p>
    <w:p w14:paraId="1D7816D0" w14:textId="77777777" w:rsidR="00E341D8" w:rsidRPr="00C607E9" w:rsidRDefault="00E341D8" w:rsidP="00F12F21">
      <w:pPr>
        <w:pStyle w:val="Paragrafoelenco"/>
        <w:numPr>
          <w:ilvl w:val="0"/>
          <w:numId w:val="10"/>
        </w:numPr>
        <w:spacing w:before="0" w:line="25" w:lineRule="atLeast"/>
        <w:ind w:left="567" w:right="0" w:hanging="284"/>
        <w:rPr>
          <w:rFonts w:asciiTheme="minorHAnsi" w:hAnsiTheme="minorHAnsi" w:cstheme="minorHAnsi"/>
          <w:sz w:val="20"/>
          <w:szCs w:val="20"/>
        </w:rPr>
      </w:pPr>
      <w:r w:rsidRPr="00C607E9">
        <w:rPr>
          <w:rFonts w:asciiTheme="minorHAnsi" w:hAnsiTheme="minorHAnsi" w:cstheme="minorHAnsi"/>
          <w:sz w:val="20"/>
          <w:szCs w:val="20"/>
        </w:rPr>
        <w:t>dichiarazioni, rese da ciascun concorrente aderente all’aggregazione di rete, attestanti:</w:t>
      </w:r>
    </w:p>
    <w:p w14:paraId="230FF8EA" w14:textId="77777777" w:rsidR="00E341D8" w:rsidRPr="00C607E9" w:rsidRDefault="00E341D8" w:rsidP="00F12F21">
      <w:pPr>
        <w:pStyle w:val="Paragrafoelenco"/>
        <w:numPr>
          <w:ilvl w:val="0"/>
          <w:numId w:val="12"/>
        </w:numPr>
        <w:spacing w:before="0" w:line="25" w:lineRule="atLeast"/>
        <w:ind w:left="851" w:right="0" w:hanging="284"/>
        <w:rPr>
          <w:rFonts w:asciiTheme="minorHAnsi" w:hAnsiTheme="minorHAnsi" w:cstheme="minorHAnsi"/>
          <w:sz w:val="20"/>
          <w:szCs w:val="20"/>
        </w:rPr>
      </w:pPr>
      <w:r w:rsidRPr="00C607E9">
        <w:rPr>
          <w:rFonts w:asciiTheme="minorHAnsi" w:hAnsiTheme="minorHAnsi" w:cstheme="minorHAnsi"/>
          <w:sz w:val="20"/>
          <w:szCs w:val="20"/>
        </w:rPr>
        <w:t>a quale concorrente, in caso di aggiudicazione, sarà conferito mandato speciale con rappresentanza o funzioni di capogruppo;</w:t>
      </w:r>
    </w:p>
    <w:p w14:paraId="36CCEA32" w14:textId="77777777" w:rsidR="00E341D8" w:rsidRPr="00C607E9" w:rsidRDefault="00E341D8" w:rsidP="00F12F21">
      <w:pPr>
        <w:pStyle w:val="Paragrafoelenco"/>
        <w:numPr>
          <w:ilvl w:val="0"/>
          <w:numId w:val="12"/>
        </w:numPr>
        <w:spacing w:before="0" w:line="25" w:lineRule="atLeast"/>
        <w:ind w:left="851" w:right="0" w:hanging="284"/>
        <w:rPr>
          <w:rFonts w:asciiTheme="minorHAnsi" w:hAnsiTheme="minorHAnsi" w:cstheme="minorHAnsi"/>
          <w:sz w:val="20"/>
          <w:szCs w:val="20"/>
        </w:rPr>
      </w:pPr>
      <w:r w:rsidRPr="00C607E9">
        <w:rPr>
          <w:rFonts w:asciiTheme="minorHAnsi" w:hAnsiTheme="minorHAnsi" w:cstheme="minorHAnsi"/>
          <w:sz w:val="20"/>
          <w:szCs w:val="20"/>
        </w:rPr>
        <w:t>l’impegno, in caso di aggiudicazione, ad uniformarsi alla disciplina vigente in materia di raggruppamenti temporanei;</w:t>
      </w:r>
    </w:p>
    <w:p w14:paraId="6E415B0D" w14:textId="77777777" w:rsidR="00E341D8" w:rsidRPr="00C607E9" w:rsidRDefault="00E341D8" w:rsidP="00F12F21">
      <w:pPr>
        <w:pStyle w:val="Paragrafoelenco"/>
        <w:numPr>
          <w:ilvl w:val="0"/>
          <w:numId w:val="12"/>
        </w:numPr>
        <w:spacing w:before="0" w:line="25" w:lineRule="atLeast"/>
        <w:ind w:left="851" w:right="0" w:hanging="284"/>
        <w:rPr>
          <w:rFonts w:asciiTheme="minorHAnsi" w:hAnsiTheme="minorHAnsi" w:cstheme="minorHAnsi"/>
          <w:sz w:val="20"/>
          <w:szCs w:val="20"/>
        </w:rPr>
      </w:pPr>
      <w:r w:rsidRPr="00C607E9">
        <w:rPr>
          <w:rFonts w:asciiTheme="minorHAnsi" w:hAnsiTheme="minorHAnsi" w:cstheme="minorHAnsi"/>
          <w:sz w:val="20"/>
          <w:szCs w:val="20"/>
        </w:rPr>
        <w:t xml:space="preserve">le parti del servizio o della fornitura, ovvero la percentuale in caso di servizio/forniture indivisibili, che </w:t>
      </w:r>
      <w:r>
        <w:rPr>
          <w:rFonts w:asciiTheme="minorHAnsi" w:hAnsiTheme="minorHAnsi" w:cstheme="minorHAnsi"/>
          <w:sz w:val="20"/>
          <w:szCs w:val="20"/>
        </w:rPr>
        <w:t>s</w:t>
      </w:r>
      <w:r w:rsidRPr="00C607E9">
        <w:rPr>
          <w:rFonts w:asciiTheme="minorHAnsi" w:hAnsiTheme="minorHAnsi" w:cstheme="minorHAnsi"/>
          <w:sz w:val="20"/>
          <w:szCs w:val="20"/>
        </w:rPr>
        <w:t>aranno eseguite dai singoli operatori economici aggregati in rete.</w:t>
      </w:r>
    </w:p>
    <w:p w14:paraId="4C0F5FC9" w14:textId="3460FAD8" w:rsidR="00E341D8" w:rsidRPr="00E341D8" w:rsidRDefault="00E341D8" w:rsidP="00E341D8">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E341D8">
        <w:rPr>
          <w:rFonts w:asciiTheme="minorHAnsi" w:hAnsiTheme="minorHAnsi" w:cstheme="minorHAnsi"/>
          <w:color w:val="1F497D" w:themeColor="text2"/>
          <w:sz w:val="20"/>
          <w:szCs w:val="20"/>
        </w:rPr>
        <w:t>1</w:t>
      </w:r>
      <w:r>
        <w:rPr>
          <w:rFonts w:asciiTheme="minorHAnsi" w:hAnsiTheme="minorHAnsi" w:cstheme="minorHAnsi"/>
          <w:color w:val="1F497D" w:themeColor="text2"/>
          <w:sz w:val="20"/>
          <w:szCs w:val="20"/>
        </w:rPr>
        <w:t>5</w:t>
      </w:r>
      <w:r w:rsidRPr="00E341D8">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7</w:t>
      </w:r>
      <w:r w:rsidRPr="00E341D8">
        <w:rPr>
          <w:rFonts w:asciiTheme="minorHAnsi" w:hAnsiTheme="minorHAnsi" w:cstheme="minorHAnsi"/>
          <w:color w:val="1F497D" w:themeColor="text2"/>
          <w:sz w:val="20"/>
          <w:szCs w:val="20"/>
        </w:rPr>
        <w:tab/>
        <w:t>ELABORATI PROGETTUALI RICHIESTI PER IL 1° GRADO</w:t>
      </w:r>
    </w:p>
    <w:p w14:paraId="0770A707" w14:textId="6721B8AF" w:rsidR="00FB6356" w:rsidRPr="00003C7A" w:rsidRDefault="00E341D8" w:rsidP="00FB6356">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 xml:space="preserve">La proposta relativa alla partecipazione al primo grado del Concorso, deve essere composta dai seguenti elaborati: </w:t>
      </w:r>
    </w:p>
    <w:p w14:paraId="2A7263F0" w14:textId="06873052" w:rsidR="005A6F4D" w:rsidRPr="00003C7A" w:rsidRDefault="00F2185F" w:rsidP="003F4EEA">
      <w:pPr>
        <w:pStyle w:val="Paragrafoelenco"/>
        <w:numPr>
          <w:ilvl w:val="0"/>
          <w:numId w:val="21"/>
        </w:numPr>
        <w:spacing w:before="0" w:line="225" w:lineRule="auto"/>
        <w:ind w:left="142" w:right="26" w:hanging="284"/>
        <w:rPr>
          <w:rFonts w:ascii="Calibri" w:hAnsi="Calibri" w:cs="Calibri"/>
          <w:sz w:val="20"/>
          <w:szCs w:val="20"/>
          <w:highlight w:val="yellow"/>
        </w:rPr>
      </w:pPr>
      <w:r w:rsidRPr="00003C7A">
        <w:rPr>
          <w:rFonts w:ascii="Calibri" w:hAnsi="Calibri" w:cs="Calibri"/>
          <w:b/>
          <w:bCs/>
          <w:i/>
          <w:iCs/>
          <w:sz w:val="20"/>
          <w:szCs w:val="20"/>
          <w:highlight w:val="yellow"/>
          <w:u w:val="single"/>
        </w:rPr>
        <w:t>Relazione illustrativa e tecnica</w:t>
      </w:r>
      <w:r w:rsidRPr="00003C7A">
        <w:rPr>
          <w:rFonts w:ascii="Calibri" w:hAnsi="Calibri" w:cs="Calibri"/>
          <w:sz w:val="20"/>
          <w:szCs w:val="20"/>
          <w:highlight w:val="yellow"/>
        </w:rPr>
        <w:t xml:space="preserve"> </w:t>
      </w:r>
      <w:r w:rsidR="005A6F4D" w:rsidRPr="00003C7A">
        <w:rPr>
          <w:rFonts w:ascii="Calibri" w:hAnsi="Calibri" w:cs="Calibri"/>
          <w:sz w:val="20"/>
          <w:szCs w:val="20"/>
          <w:highlight w:val="yellow"/>
        </w:rPr>
        <w:t xml:space="preserve">- </w:t>
      </w:r>
      <w:r w:rsidRPr="00003C7A">
        <w:rPr>
          <w:rFonts w:ascii="Calibri" w:hAnsi="Calibri" w:cs="Calibri"/>
          <w:sz w:val="20"/>
          <w:szCs w:val="20"/>
          <w:highlight w:val="yellow"/>
        </w:rPr>
        <w:t xml:space="preserve">massimo 5 facciate in formato A4, con orientamento verticale, per un massimo di 14.000 battute spazi compresi. </w:t>
      </w:r>
      <w:r w:rsidR="00C378B2" w:rsidRPr="00003C7A">
        <w:rPr>
          <w:rFonts w:ascii="Calibri" w:hAnsi="Calibri" w:cs="Calibri"/>
          <w:sz w:val="20"/>
          <w:szCs w:val="20"/>
          <w:highlight w:val="yellow"/>
        </w:rPr>
        <w:t>L</w:t>
      </w:r>
      <w:r w:rsidR="005A6F4D" w:rsidRPr="00003C7A">
        <w:rPr>
          <w:rFonts w:ascii="Calibri" w:hAnsi="Calibri" w:cs="Calibri"/>
          <w:sz w:val="20"/>
          <w:szCs w:val="20"/>
          <w:highlight w:val="yellow"/>
        </w:rPr>
        <w:t>a</w:t>
      </w:r>
      <w:r w:rsidR="00C378B2" w:rsidRPr="00003C7A">
        <w:rPr>
          <w:rFonts w:ascii="Calibri" w:hAnsi="Calibri" w:cs="Calibri"/>
          <w:sz w:val="20"/>
          <w:szCs w:val="20"/>
          <w:highlight w:val="yellow"/>
        </w:rPr>
        <w:t xml:space="preserve"> relazione dovrà illustrare le scelte</w:t>
      </w:r>
      <w:r w:rsidR="005A6F4D" w:rsidRPr="00003C7A">
        <w:rPr>
          <w:rFonts w:ascii="Calibri" w:hAnsi="Calibri" w:cs="Calibri"/>
          <w:sz w:val="20"/>
          <w:szCs w:val="20"/>
          <w:highlight w:val="yellow"/>
        </w:rPr>
        <w:t xml:space="preserve"> progettuali in relazione agli obiettivi previsti nel </w:t>
      </w:r>
      <w:r w:rsidR="005A6F4D" w:rsidRPr="00003C7A">
        <w:rPr>
          <w:rFonts w:ascii="Calibri" w:hAnsi="Calibri" w:cs="Calibri"/>
          <w:sz w:val="20"/>
          <w:szCs w:val="20"/>
          <w:highlight w:val="yellow"/>
        </w:rPr>
        <w:lastRenderedPageBreak/>
        <w:t xml:space="preserve">Disciplinare e nel D.I.P. e alle caratteristiche dell’opera da realizzare. Dovrà metterà in evidenza i concetti espressi graficamente, con particolare riferimento ai criteri di valutazione indicati nel presente disciplinare e dovrà contenere l’esposizione della fattibilità tecnica dell’intero intervento, dimostrandone la coerenza con il documento di indirizzo alla progettazione e con la stima del costo complessivo per l’esecuzione delle opere. Non sono ammessi schemi grafici ed immagini. </w:t>
      </w:r>
    </w:p>
    <w:p w14:paraId="0170B4ED" w14:textId="63E79B18" w:rsidR="005A6F4D" w:rsidRPr="00003C7A" w:rsidRDefault="005A6F4D" w:rsidP="005A6F4D">
      <w:pPr>
        <w:pStyle w:val="Paragrafoelenco"/>
        <w:numPr>
          <w:ilvl w:val="0"/>
          <w:numId w:val="21"/>
        </w:numPr>
        <w:spacing w:before="0" w:line="225" w:lineRule="auto"/>
        <w:ind w:left="142" w:right="26" w:hanging="284"/>
        <w:rPr>
          <w:rFonts w:ascii="Calibri" w:hAnsi="Calibri" w:cs="Calibri"/>
          <w:sz w:val="20"/>
          <w:szCs w:val="20"/>
          <w:highlight w:val="yellow"/>
        </w:rPr>
      </w:pPr>
      <w:r w:rsidRPr="00003C7A">
        <w:rPr>
          <w:rFonts w:ascii="Calibri" w:hAnsi="Calibri" w:cs="Calibri"/>
          <w:b/>
          <w:bCs/>
          <w:i/>
          <w:iCs/>
          <w:sz w:val="20"/>
          <w:szCs w:val="20"/>
          <w:highlight w:val="yellow"/>
          <w:u w:val="single"/>
        </w:rPr>
        <w:t>Tavole grafiche</w:t>
      </w:r>
      <w:r w:rsidRPr="00003C7A">
        <w:rPr>
          <w:rFonts w:ascii="Calibri" w:hAnsi="Calibri" w:cs="Calibri"/>
          <w:sz w:val="20"/>
          <w:szCs w:val="20"/>
          <w:highlight w:val="yellow"/>
        </w:rPr>
        <w:t xml:space="preserve"> – massimo 5 elaborati formato A3 – orientamento orizzontale – tecnica rappresentativa libera in bianco e nero e/o colori – stampa su una sola facciata, contenente la rappresentazione grafica dell'idea progettuale che si intenderà sviluppare nel 2° grado, mediante schemi planimetrici, rappresentazioni tridimensionali e foto inserimenti.</w:t>
      </w:r>
    </w:p>
    <w:p w14:paraId="25C312A1" w14:textId="24C17472" w:rsidR="005970F9" w:rsidRPr="00003C7A" w:rsidRDefault="005970F9" w:rsidP="005970F9">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Non sono ammessi elaborati ulteriori o diversi da quelli indicati dal presente disciplinare e previsti dalla piattaforma.</w:t>
      </w:r>
    </w:p>
    <w:p w14:paraId="495CF428" w14:textId="77777777" w:rsidR="00A75992" w:rsidRDefault="00A75992" w:rsidP="00A75992">
      <w:pPr>
        <w:spacing w:before="0" w:line="25" w:lineRule="atLeast"/>
        <w:ind w:left="0" w:right="0"/>
        <w:rPr>
          <w:rFonts w:ascii="Calibri" w:hAnsi="Calibri" w:cs="Calibri"/>
          <w:sz w:val="20"/>
          <w:szCs w:val="20"/>
        </w:rPr>
      </w:pPr>
      <w:r w:rsidRPr="00003C7A">
        <w:rPr>
          <w:rFonts w:ascii="Calibri" w:hAnsi="Calibri" w:cs="Calibri"/>
          <w:sz w:val="20"/>
          <w:szCs w:val="20"/>
          <w:highlight w:val="yellow"/>
        </w:rPr>
        <w:t>Elaborati difformi dalle sopracitate specifiche o che contengano elementi riconoscitivi (quali titoli, loghi, motti, etc.) che potrebbero ricondurre alla paternità della proposta progettuale, comporteranno l'esclusione dal Concorso.</w:t>
      </w:r>
    </w:p>
    <w:p w14:paraId="01D2EB84" w14:textId="68B450BB" w:rsidR="00E2070D" w:rsidRPr="0045022B" w:rsidRDefault="00E2070D" w:rsidP="00E2070D">
      <w:pPr>
        <w:shd w:val="clear" w:color="auto" w:fill="FBD4B4" w:themeFill="accent6" w:themeFillTint="66"/>
        <w:spacing w:before="120" w:after="120"/>
        <w:ind w:left="0" w:right="0"/>
        <w:rPr>
          <w:rFonts w:asciiTheme="minorHAnsi" w:hAnsiTheme="minorHAnsi"/>
          <w:b/>
          <w:sz w:val="20"/>
          <w:szCs w:val="20"/>
        </w:rPr>
      </w:pPr>
      <w:r w:rsidRPr="00EE41BE">
        <w:rPr>
          <w:rFonts w:asciiTheme="minorHAnsi" w:hAnsiTheme="minorHAnsi"/>
          <w:b/>
          <w:sz w:val="20"/>
          <w:szCs w:val="20"/>
          <w:u w:val="single"/>
        </w:rPr>
        <w:t>Il partecipante dovrà inserire il numero della tavola e il Codice alfanumerico prescelto, da porre in alto a destra di ciascuna tavola</w:t>
      </w:r>
      <w:r w:rsidR="005970F9">
        <w:rPr>
          <w:rFonts w:asciiTheme="minorHAnsi" w:hAnsiTheme="minorHAnsi"/>
          <w:b/>
          <w:sz w:val="20"/>
          <w:szCs w:val="20"/>
          <w:u w:val="single"/>
        </w:rPr>
        <w:t xml:space="preserve">. Essi </w:t>
      </w:r>
      <w:r w:rsidR="005970F9" w:rsidRPr="00D7773A">
        <w:rPr>
          <w:rFonts w:asciiTheme="minorHAnsi" w:hAnsiTheme="minorHAnsi"/>
          <w:b/>
          <w:sz w:val="20"/>
          <w:szCs w:val="20"/>
          <w:u w:val="single"/>
        </w:rPr>
        <w:t>NON dovranno, PENA L’ESCLUSIONE, contenere riferimenti all'autore</w:t>
      </w:r>
      <w:r w:rsidR="0045022B">
        <w:rPr>
          <w:rFonts w:asciiTheme="minorHAnsi" w:hAnsiTheme="minorHAnsi"/>
          <w:b/>
          <w:sz w:val="20"/>
          <w:szCs w:val="20"/>
        </w:rPr>
        <w:t>.</w:t>
      </w:r>
    </w:p>
    <w:p w14:paraId="236FC7D5" w14:textId="6BDD74CA" w:rsidR="005970F9" w:rsidRPr="005970F9" w:rsidRDefault="005970F9" w:rsidP="005970F9">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5970F9">
        <w:rPr>
          <w:rFonts w:asciiTheme="minorHAnsi" w:hAnsiTheme="minorHAnsi" w:cstheme="minorHAnsi"/>
          <w:color w:val="1F497D" w:themeColor="text2"/>
          <w:sz w:val="20"/>
          <w:szCs w:val="20"/>
        </w:rPr>
        <w:t>1</w:t>
      </w:r>
      <w:r>
        <w:rPr>
          <w:rFonts w:asciiTheme="minorHAnsi" w:hAnsiTheme="minorHAnsi" w:cstheme="minorHAnsi"/>
          <w:color w:val="1F497D" w:themeColor="text2"/>
          <w:sz w:val="20"/>
          <w:szCs w:val="20"/>
        </w:rPr>
        <w:t>5</w:t>
      </w:r>
      <w:r w:rsidRPr="005970F9">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8</w:t>
      </w:r>
      <w:r w:rsidRPr="005970F9">
        <w:rPr>
          <w:rFonts w:asciiTheme="minorHAnsi" w:hAnsiTheme="minorHAnsi" w:cstheme="minorHAnsi"/>
          <w:color w:val="1F497D" w:themeColor="text2"/>
          <w:sz w:val="20"/>
          <w:szCs w:val="20"/>
        </w:rPr>
        <w:tab/>
        <w:t xml:space="preserve">MODALITA’ DI CONSEGNA DELLA DOMANDA DI PARTECIPAZIONE </w:t>
      </w:r>
    </w:p>
    <w:p w14:paraId="1252032F"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 xml:space="preserve">La domanda di partecipazione e la documentazione relativa al concorso devono essere presentate esclusivamente attraverso la Piattaforma di cui al presente disciplinare. Non sono considerate valide le domande presentate attraverso modalità diverse da quelle previste nel presente disciplinare. </w:t>
      </w:r>
    </w:p>
    <w:p w14:paraId="6F50DC84" w14:textId="3B6CAD75"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La domanda di partecipazione deve essere sottoscritta con firma digitale o altra firma elettronica qualificata o firma elettronica avanzata.</w:t>
      </w:r>
    </w:p>
    <w:p w14:paraId="0C28A7DF"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 xml:space="preserve">Le dichiarazioni sostitutive si redigono ai sensi degli articoli 19, 46 e 47 del decreto del Presidente della Repubblica n.  445/2000. </w:t>
      </w:r>
    </w:p>
    <w:p w14:paraId="0EBCC97E" w14:textId="1FD09DBE" w:rsidR="005970F9" w:rsidRDefault="005970F9" w:rsidP="00E668D2">
      <w:pPr>
        <w:spacing w:before="0" w:after="60" w:line="25" w:lineRule="atLeast"/>
        <w:ind w:left="0" w:right="0"/>
        <w:rPr>
          <w:rFonts w:ascii="Calibri" w:hAnsi="Calibri" w:cs="Calibri"/>
          <w:sz w:val="20"/>
          <w:szCs w:val="20"/>
        </w:rPr>
      </w:pPr>
      <w:r w:rsidRPr="005970F9">
        <w:rPr>
          <w:rFonts w:ascii="Calibri" w:hAnsi="Calibri" w:cs="Calibri"/>
          <w:sz w:val="20"/>
          <w:szCs w:val="20"/>
        </w:rPr>
        <w:t xml:space="preserve">La documentazione presentata in copia è accompagnata da dichiarazione di conformità all’originale ai sensi del decreto legislativo n. 82/05. </w:t>
      </w:r>
    </w:p>
    <w:tbl>
      <w:tblPr>
        <w:tblStyle w:val="Grigliatabella"/>
        <w:tblW w:w="0" w:type="auto"/>
        <w:tblInd w:w="108" w:type="dxa"/>
        <w:shd w:val="clear" w:color="auto" w:fill="FBD4B4" w:themeFill="accent6" w:themeFillTint="66"/>
        <w:tblLook w:val="04A0" w:firstRow="1" w:lastRow="0" w:firstColumn="1" w:lastColumn="0" w:noHBand="0" w:noVBand="1"/>
      </w:tblPr>
      <w:tblGrid>
        <w:gridCol w:w="9663"/>
      </w:tblGrid>
      <w:tr w:rsidR="00E668D2" w:rsidRPr="000E014F" w14:paraId="126B61DA" w14:textId="77777777" w:rsidTr="003F4EEA">
        <w:trPr>
          <w:trHeight w:val="485"/>
        </w:trPr>
        <w:tc>
          <w:tcPr>
            <w:tcW w:w="9813" w:type="dxa"/>
            <w:shd w:val="clear" w:color="auto" w:fill="FBD4B4" w:themeFill="accent6" w:themeFillTint="66"/>
            <w:vAlign w:val="center"/>
          </w:tcPr>
          <w:p w14:paraId="77F2B2B7" w14:textId="77777777" w:rsidR="000E014F" w:rsidRPr="00003C7A" w:rsidRDefault="00E3297F" w:rsidP="003F4EEA">
            <w:pPr>
              <w:spacing w:before="0" w:line="240" w:lineRule="auto"/>
              <w:ind w:left="0" w:right="0"/>
              <w:jc w:val="center"/>
              <w:rPr>
                <w:rFonts w:asciiTheme="minorHAnsi" w:hAnsiTheme="minorHAnsi" w:cstheme="minorHAnsi"/>
                <w:b/>
                <w:i/>
                <w:sz w:val="24"/>
                <w:szCs w:val="24"/>
                <w:highlight w:val="green"/>
              </w:rPr>
            </w:pPr>
            <w:r w:rsidRPr="00003C7A">
              <w:rPr>
                <w:rFonts w:asciiTheme="minorHAnsi" w:hAnsiTheme="minorHAnsi" w:cstheme="minorHAnsi"/>
                <w:b/>
                <w:i/>
                <w:sz w:val="24"/>
                <w:szCs w:val="24"/>
                <w:highlight w:val="green"/>
              </w:rPr>
              <w:t>La documentazione</w:t>
            </w:r>
            <w:r w:rsidR="00E668D2" w:rsidRPr="00003C7A">
              <w:rPr>
                <w:rFonts w:asciiTheme="minorHAnsi" w:hAnsiTheme="minorHAnsi" w:cstheme="minorHAnsi"/>
                <w:b/>
                <w:i/>
                <w:sz w:val="24"/>
                <w:szCs w:val="24"/>
                <w:highlight w:val="green"/>
              </w:rPr>
              <w:t xml:space="preserve">, a pena di irricevibilità, deve pervenire entro e non oltre </w:t>
            </w:r>
          </w:p>
          <w:p w14:paraId="4BFBB569" w14:textId="6897767C" w:rsidR="00E668D2" w:rsidRPr="000E014F" w:rsidRDefault="00E668D2" w:rsidP="003F4EEA">
            <w:pPr>
              <w:spacing w:before="0" w:line="240" w:lineRule="auto"/>
              <w:ind w:left="0" w:right="0"/>
              <w:jc w:val="center"/>
              <w:rPr>
                <w:rFonts w:asciiTheme="minorHAnsi" w:hAnsiTheme="minorHAnsi" w:cstheme="minorHAnsi"/>
                <w:b/>
                <w:i/>
                <w:sz w:val="24"/>
                <w:szCs w:val="24"/>
              </w:rPr>
            </w:pPr>
            <w:r w:rsidRPr="00003C7A">
              <w:rPr>
                <w:rFonts w:asciiTheme="minorHAnsi" w:hAnsiTheme="minorHAnsi" w:cstheme="minorHAnsi"/>
                <w:b/>
                <w:i/>
                <w:sz w:val="24"/>
                <w:szCs w:val="24"/>
                <w:highlight w:val="green"/>
              </w:rPr>
              <w:t xml:space="preserve">le ore </w:t>
            </w:r>
            <w:r w:rsidRPr="00003C7A">
              <w:rPr>
                <w:rFonts w:asciiTheme="minorHAnsi" w:hAnsiTheme="minorHAnsi" w:cstheme="minorHAnsi"/>
                <w:b/>
                <w:i/>
                <w:sz w:val="24"/>
                <w:szCs w:val="24"/>
                <w:highlight w:val="green"/>
                <w:u w:val="single"/>
              </w:rPr>
              <w:t>12:00</w:t>
            </w:r>
            <w:r w:rsidRPr="00003C7A">
              <w:rPr>
                <w:rFonts w:asciiTheme="minorHAnsi" w:hAnsiTheme="minorHAnsi" w:cstheme="minorHAnsi"/>
                <w:b/>
                <w:i/>
                <w:sz w:val="24"/>
                <w:szCs w:val="24"/>
                <w:highlight w:val="green"/>
              </w:rPr>
              <w:t xml:space="preserve"> del giorno </w:t>
            </w:r>
            <w:r w:rsidR="00A75992" w:rsidRPr="00003C7A">
              <w:rPr>
                <w:rFonts w:asciiTheme="minorHAnsi" w:hAnsiTheme="minorHAnsi" w:cstheme="minorHAnsi"/>
                <w:b/>
                <w:i/>
                <w:sz w:val="24"/>
                <w:szCs w:val="24"/>
                <w:highlight w:val="green"/>
                <w:u w:val="single"/>
              </w:rPr>
              <w:t>XXXXXXX</w:t>
            </w:r>
            <w:r w:rsidR="00535CDE" w:rsidRPr="00003C7A">
              <w:rPr>
                <w:rFonts w:asciiTheme="minorHAnsi" w:hAnsiTheme="minorHAnsi" w:cstheme="minorHAnsi"/>
                <w:b/>
                <w:i/>
                <w:sz w:val="24"/>
                <w:szCs w:val="24"/>
                <w:highlight w:val="green"/>
                <w:u w:val="single"/>
              </w:rPr>
              <w:t>.2022</w:t>
            </w:r>
            <w:r w:rsidRPr="00003C7A">
              <w:rPr>
                <w:rFonts w:asciiTheme="minorHAnsi" w:hAnsiTheme="minorHAnsi" w:cstheme="minorHAnsi"/>
                <w:b/>
                <w:i/>
                <w:sz w:val="24"/>
                <w:szCs w:val="24"/>
                <w:highlight w:val="green"/>
              </w:rPr>
              <w:t>.</w:t>
            </w:r>
          </w:p>
        </w:tc>
      </w:tr>
    </w:tbl>
    <w:p w14:paraId="3C95A078" w14:textId="77777777" w:rsidR="00E668D2" w:rsidRPr="00FE7872" w:rsidRDefault="00E668D2" w:rsidP="00E668D2">
      <w:pPr>
        <w:shd w:val="clear" w:color="auto" w:fill="D9D9D9" w:themeFill="background1" w:themeFillShade="D9"/>
        <w:spacing w:before="120" w:after="120" w:line="25" w:lineRule="atLeast"/>
        <w:ind w:left="0" w:right="0"/>
        <w:rPr>
          <w:rFonts w:asciiTheme="minorHAnsi" w:hAnsiTheme="minorHAnsi" w:cstheme="minorHAnsi"/>
          <w:i/>
          <w:sz w:val="20"/>
          <w:szCs w:val="20"/>
          <w:u w:val="single"/>
        </w:rPr>
      </w:pPr>
      <w:r w:rsidRPr="00FE7872">
        <w:rPr>
          <w:rFonts w:asciiTheme="minorHAnsi" w:hAnsiTheme="minorHAnsi" w:cstheme="minorHAnsi"/>
          <w:i/>
          <w:sz w:val="20"/>
          <w:szCs w:val="20"/>
          <w:u w:val="single"/>
        </w:rPr>
        <w:t>La Piattaforma non accetta offerte presentate dopo la data e l’orario stabiliti come termine ultimo di presentazione dell’offerta.</w:t>
      </w:r>
    </w:p>
    <w:p w14:paraId="0B4DD31F"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Della data e dell’ora di arrivo della domanda di partecipazione fa fede l’orario registrato dalla Piattaforma.</w:t>
      </w:r>
    </w:p>
    <w:p w14:paraId="43A8F89F"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della domanda di partecipazione entro il termine previsto. </w:t>
      </w:r>
    </w:p>
    <w:p w14:paraId="4456B39E" w14:textId="77E9271C" w:rsidR="005970F9" w:rsidRDefault="005970F9" w:rsidP="00FB6356">
      <w:pPr>
        <w:spacing w:before="0" w:after="60" w:line="25" w:lineRule="atLeast"/>
        <w:ind w:left="0" w:right="0"/>
        <w:rPr>
          <w:rFonts w:ascii="Calibri" w:hAnsi="Calibri" w:cs="Calibri"/>
          <w:sz w:val="20"/>
          <w:szCs w:val="20"/>
        </w:rPr>
      </w:pPr>
      <w:r w:rsidRPr="005970F9">
        <w:rPr>
          <w:rFonts w:ascii="Calibri" w:hAnsi="Calibri" w:cs="Calibri"/>
          <w:sz w:val="20"/>
          <w:szCs w:val="20"/>
        </w:rPr>
        <w:t>Qualora si verifichi un mancato funzionamento o un malfunzionamento della Piattaforma si applica quanto previsto al paragrafo 4.2.1.</w:t>
      </w:r>
    </w:p>
    <w:tbl>
      <w:tblPr>
        <w:tblStyle w:val="Grigliatabella"/>
        <w:tblW w:w="0" w:type="auto"/>
        <w:tblInd w:w="108" w:type="dxa"/>
        <w:shd w:val="clear" w:color="auto" w:fill="FBD4B4" w:themeFill="accent6" w:themeFillTint="66"/>
        <w:tblLook w:val="04A0" w:firstRow="1" w:lastRow="0" w:firstColumn="1" w:lastColumn="0" w:noHBand="0" w:noVBand="1"/>
      </w:tblPr>
      <w:tblGrid>
        <w:gridCol w:w="9663"/>
      </w:tblGrid>
      <w:tr w:rsidR="00FB6356" w14:paraId="292DF5AB" w14:textId="77777777" w:rsidTr="003F4EEA">
        <w:tc>
          <w:tcPr>
            <w:tcW w:w="9813" w:type="dxa"/>
            <w:shd w:val="clear" w:color="auto" w:fill="FBD4B4" w:themeFill="accent6" w:themeFillTint="66"/>
          </w:tcPr>
          <w:p w14:paraId="66B42CF7" w14:textId="77777777" w:rsidR="00FB6356" w:rsidRPr="00FE7872" w:rsidRDefault="00FB6356" w:rsidP="003F4EEA">
            <w:pPr>
              <w:spacing w:before="0" w:line="25" w:lineRule="atLeast"/>
              <w:ind w:left="0" w:right="0"/>
              <w:rPr>
                <w:rFonts w:asciiTheme="minorHAnsi" w:hAnsiTheme="minorHAnsi" w:cstheme="minorHAnsi"/>
                <w:i/>
                <w:sz w:val="20"/>
                <w:szCs w:val="20"/>
              </w:rPr>
            </w:pPr>
            <w:r w:rsidRPr="00BA7D14">
              <w:rPr>
                <w:rFonts w:asciiTheme="minorHAnsi" w:hAnsiTheme="minorHAnsi" w:cstheme="minorHAnsi"/>
                <w:i/>
                <w:sz w:val="20"/>
                <w:szCs w:val="20"/>
              </w:rPr>
              <w:t>Si raccomanda di verificare</w:t>
            </w:r>
            <w:r>
              <w:rPr>
                <w:rFonts w:asciiTheme="minorHAnsi" w:hAnsiTheme="minorHAnsi" w:cstheme="minorHAnsi"/>
                <w:i/>
                <w:sz w:val="20"/>
                <w:szCs w:val="20"/>
              </w:rPr>
              <w:t xml:space="preserve">, in tempo utile, </w:t>
            </w:r>
            <w:r w:rsidRPr="00BA7D14">
              <w:rPr>
                <w:rFonts w:asciiTheme="minorHAnsi" w:hAnsiTheme="minorHAnsi" w:cstheme="minorHAnsi"/>
                <w:i/>
                <w:sz w:val="20"/>
                <w:szCs w:val="20"/>
              </w:rPr>
              <w:t xml:space="preserve">le dimensioni massime </w:t>
            </w:r>
            <w:r>
              <w:rPr>
                <w:rFonts w:asciiTheme="minorHAnsi" w:hAnsiTheme="minorHAnsi" w:cstheme="minorHAnsi"/>
                <w:i/>
                <w:sz w:val="20"/>
                <w:szCs w:val="20"/>
              </w:rPr>
              <w:t xml:space="preserve">(in termini di byte) </w:t>
            </w:r>
            <w:r w:rsidRPr="00BA7D14">
              <w:rPr>
                <w:rFonts w:asciiTheme="minorHAnsi" w:hAnsiTheme="minorHAnsi" w:cstheme="minorHAnsi"/>
                <w:i/>
                <w:sz w:val="20"/>
                <w:szCs w:val="20"/>
              </w:rPr>
              <w:t>che i</w:t>
            </w:r>
            <w:r>
              <w:rPr>
                <w:rFonts w:asciiTheme="minorHAnsi" w:hAnsiTheme="minorHAnsi" w:cstheme="minorHAnsi"/>
                <w:i/>
                <w:sz w:val="20"/>
                <w:szCs w:val="20"/>
              </w:rPr>
              <w:t>l</w:t>
            </w:r>
            <w:r w:rsidRPr="00BA7D14">
              <w:rPr>
                <w:rFonts w:asciiTheme="minorHAnsi" w:hAnsiTheme="minorHAnsi" w:cstheme="minorHAnsi"/>
                <w:i/>
                <w:sz w:val="20"/>
                <w:szCs w:val="20"/>
              </w:rPr>
              <w:t xml:space="preserve"> singol</w:t>
            </w:r>
            <w:r>
              <w:rPr>
                <w:rFonts w:asciiTheme="minorHAnsi" w:hAnsiTheme="minorHAnsi" w:cstheme="minorHAnsi"/>
                <w:i/>
                <w:sz w:val="20"/>
                <w:szCs w:val="20"/>
              </w:rPr>
              <w:t>o</w:t>
            </w:r>
            <w:r w:rsidRPr="00BA7D14">
              <w:rPr>
                <w:rFonts w:asciiTheme="minorHAnsi" w:hAnsiTheme="minorHAnsi" w:cstheme="minorHAnsi"/>
                <w:i/>
                <w:sz w:val="20"/>
                <w:szCs w:val="20"/>
              </w:rPr>
              <w:t xml:space="preserve"> file, ovvero l’intera documentazione, dev</w:t>
            </w:r>
            <w:r>
              <w:rPr>
                <w:rFonts w:asciiTheme="minorHAnsi" w:hAnsiTheme="minorHAnsi" w:cstheme="minorHAnsi"/>
                <w:i/>
                <w:sz w:val="20"/>
                <w:szCs w:val="20"/>
              </w:rPr>
              <w:t xml:space="preserve">e </w:t>
            </w:r>
            <w:r w:rsidRPr="00BA7D14">
              <w:rPr>
                <w:rFonts w:asciiTheme="minorHAnsi" w:hAnsiTheme="minorHAnsi" w:cstheme="minorHAnsi"/>
                <w:i/>
                <w:sz w:val="20"/>
                <w:szCs w:val="20"/>
              </w:rPr>
              <w:t>avere</w:t>
            </w:r>
            <w:r>
              <w:rPr>
                <w:rFonts w:asciiTheme="minorHAnsi" w:hAnsiTheme="minorHAnsi" w:cstheme="minorHAnsi"/>
                <w:i/>
                <w:sz w:val="20"/>
                <w:szCs w:val="20"/>
              </w:rPr>
              <w:t xml:space="preserve"> per poter essere utilmente caricata nella relativa sezione della piattaforma telematica.</w:t>
            </w:r>
          </w:p>
        </w:tc>
      </w:tr>
    </w:tbl>
    <w:p w14:paraId="63367736" w14:textId="5AF7E7C8" w:rsidR="00FB6356" w:rsidRPr="00AE4058" w:rsidRDefault="00FB6356" w:rsidP="00FB6356">
      <w:pPr>
        <w:spacing w:before="120" w:line="240" w:lineRule="auto"/>
        <w:ind w:left="0" w:right="0"/>
        <w:rPr>
          <w:rFonts w:asciiTheme="minorHAnsi" w:hAnsiTheme="minorHAnsi" w:cstheme="minorHAnsi"/>
          <w:sz w:val="20"/>
          <w:szCs w:val="20"/>
        </w:rPr>
      </w:pPr>
      <w:r w:rsidRPr="00FE7872">
        <w:rPr>
          <w:rFonts w:asciiTheme="minorHAnsi" w:hAnsiTheme="minorHAnsi" w:cstheme="minorHAnsi"/>
          <w:sz w:val="20"/>
          <w:szCs w:val="20"/>
        </w:rPr>
        <w:t xml:space="preserve">La Piattaforma accetta esclusivamente files </w:t>
      </w:r>
      <w:r>
        <w:rPr>
          <w:rFonts w:asciiTheme="minorHAnsi" w:hAnsiTheme="minorHAnsi" w:cstheme="minorHAnsi"/>
          <w:sz w:val="20"/>
          <w:szCs w:val="20"/>
        </w:rPr>
        <w:t xml:space="preserve">in formato .PDF </w:t>
      </w:r>
      <w:proofErr w:type="gramStart"/>
      <w:r>
        <w:rPr>
          <w:rFonts w:asciiTheme="minorHAnsi" w:hAnsiTheme="minorHAnsi" w:cstheme="minorHAnsi"/>
          <w:sz w:val="20"/>
          <w:szCs w:val="20"/>
        </w:rPr>
        <w:t>e .P</w:t>
      </w:r>
      <w:proofErr w:type="gramEnd"/>
      <w:r>
        <w:rPr>
          <w:rFonts w:asciiTheme="minorHAnsi" w:hAnsiTheme="minorHAnsi" w:cstheme="minorHAnsi"/>
          <w:sz w:val="20"/>
          <w:szCs w:val="20"/>
        </w:rPr>
        <w:t>7M.</w:t>
      </w:r>
    </w:p>
    <w:p w14:paraId="1BBB1F08"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Al momento della ricezione delle proposte, ai sensi dell’articolo 58, comma 5 del Codice, ciascun concorrente riceve la notifica del corretto recepimento della documentazione inviata, secondo le indicazioni di cui al presente disciplinare di gara tramite la piattaforma informatica di cui all’articolo 4 e con le modalità di cui all’articolo 6.2.</w:t>
      </w:r>
    </w:p>
    <w:p w14:paraId="74A236F1" w14:textId="77777777" w:rsidR="005970F9" w:rsidRP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 xml:space="preserve">La Piattaforma consente al concorrente di visualizzare l’avvenuta trasmissione della domanda. </w:t>
      </w:r>
    </w:p>
    <w:p w14:paraId="0E22AEDE" w14:textId="4FAB04D6" w:rsidR="005970F9" w:rsidRDefault="005970F9" w:rsidP="005970F9">
      <w:pPr>
        <w:spacing w:before="0" w:line="25" w:lineRule="atLeast"/>
        <w:ind w:left="0" w:right="0"/>
        <w:rPr>
          <w:rFonts w:ascii="Calibri" w:hAnsi="Calibri" w:cs="Calibri"/>
          <w:sz w:val="20"/>
          <w:szCs w:val="20"/>
        </w:rPr>
      </w:pPr>
      <w:r w:rsidRPr="005970F9">
        <w:rPr>
          <w:rFonts w:ascii="Calibri" w:hAnsi="Calibri" w:cs="Calibri"/>
          <w:sz w:val="20"/>
          <w:szCs w:val="20"/>
        </w:rPr>
        <w:t xml:space="preserve">Tutta la documentazione da produrre deve essere in lingua italiana. </w:t>
      </w:r>
    </w:p>
    <w:p w14:paraId="4C3F19E1" w14:textId="1D2564B7" w:rsidR="00FB6356" w:rsidRPr="009728E8" w:rsidRDefault="009728E8" w:rsidP="009728E8">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bookmarkStart w:id="1274" w:name="_Toc88040442"/>
      <w:bookmarkStart w:id="1275" w:name="_Toc89789882"/>
      <w:r>
        <w:rPr>
          <w:rFonts w:asciiTheme="minorHAnsi" w:hAnsiTheme="minorHAnsi" w:cstheme="minorHAnsi"/>
          <w:color w:val="1F497D" w:themeColor="text2"/>
          <w:sz w:val="20"/>
          <w:szCs w:val="20"/>
        </w:rPr>
        <w:t>15.</w:t>
      </w:r>
      <w:r w:rsidR="002A4333">
        <w:rPr>
          <w:rFonts w:asciiTheme="minorHAnsi" w:hAnsiTheme="minorHAnsi" w:cstheme="minorHAnsi"/>
          <w:color w:val="1F497D" w:themeColor="text2"/>
          <w:sz w:val="20"/>
          <w:szCs w:val="20"/>
        </w:rPr>
        <w:t>9</w:t>
      </w:r>
      <w:r>
        <w:rPr>
          <w:rFonts w:asciiTheme="minorHAnsi" w:hAnsiTheme="minorHAnsi" w:cstheme="minorHAnsi"/>
          <w:color w:val="1F497D" w:themeColor="text2"/>
          <w:sz w:val="20"/>
          <w:szCs w:val="20"/>
        </w:rPr>
        <w:t xml:space="preserve"> </w:t>
      </w:r>
      <w:r w:rsidR="00FB6356" w:rsidRPr="009728E8">
        <w:rPr>
          <w:rFonts w:asciiTheme="minorHAnsi" w:hAnsiTheme="minorHAnsi" w:cstheme="minorHAnsi"/>
          <w:color w:val="1F497D" w:themeColor="text2"/>
          <w:sz w:val="20"/>
          <w:szCs w:val="20"/>
        </w:rPr>
        <w:t xml:space="preserve">CRITERI DI VALUTAZIONE PER IL 1° </w:t>
      </w:r>
      <w:bookmarkEnd w:id="1274"/>
      <w:r w:rsidR="00FB6356" w:rsidRPr="009728E8">
        <w:rPr>
          <w:rFonts w:asciiTheme="minorHAnsi" w:hAnsiTheme="minorHAnsi" w:cstheme="minorHAnsi"/>
          <w:color w:val="1F497D" w:themeColor="text2"/>
          <w:sz w:val="20"/>
          <w:szCs w:val="20"/>
        </w:rPr>
        <w:t>GRADO</w:t>
      </w:r>
      <w:bookmarkEnd w:id="1275"/>
    </w:p>
    <w:p w14:paraId="2BD09C8A" w14:textId="4F80C06B" w:rsidR="00FB6356" w:rsidRPr="00003C7A" w:rsidRDefault="00FB6356" w:rsidP="003A11E7">
      <w:pPr>
        <w:spacing w:before="0" w:after="12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 xml:space="preserve">La valutazione degli elaborati del </w:t>
      </w:r>
      <w:r w:rsidRPr="00003C7A">
        <w:rPr>
          <w:rFonts w:ascii="Calibri" w:hAnsi="Calibri" w:cs="Calibri"/>
          <w:i/>
          <w:iCs/>
          <w:sz w:val="20"/>
          <w:szCs w:val="20"/>
          <w:highlight w:val="yellow"/>
          <w:u w:val="single"/>
        </w:rPr>
        <w:t>1° grado</w:t>
      </w:r>
      <w:r w:rsidRPr="00003C7A">
        <w:rPr>
          <w:rFonts w:ascii="Calibri" w:hAnsi="Calibri" w:cs="Calibri"/>
          <w:sz w:val="20"/>
          <w:szCs w:val="20"/>
          <w:highlight w:val="yellow"/>
        </w:rPr>
        <w:t xml:space="preserve"> avviene in base ai seguenti criteri:</w:t>
      </w:r>
    </w:p>
    <w:tbl>
      <w:tblPr>
        <w:tblStyle w:val="Grigliatabella"/>
        <w:tblW w:w="4892" w:type="pct"/>
        <w:tblInd w:w="108" w:type="dxa"/>
        <w:tblLayout w:type="fixed"/>
        <w:tblLook w:val="04A0" w:firstRow="1" w:lastRow="0" w:firstColumn="1" w:lastColumn="0" w:noHBand="0" w:noVBand="1"/>
      </w:tblPr>
      <w:tblGrid>
        <w:gridCol w:w="375"/>
        <w:gridCol w:w="8076"/>
        <w:gridCol w:w="1109"/>
      </w:tblGrid>
      <w:tr w:rsidR="00264CF6" w:rsidRPr="00003C7A" w14:paraId="3AB70F94" w14:textId="77777777" w:rsidTr="00287C82">
        <w:trPr>
          <w:trHeight w:val="449"/>
        </w:trPr>
        <w:tc>
          <w:tcPr>
            <w:tcW w:w="196" w:type="pct"/>
            <w:shd w:val="clear" w:color="auto" w:fill="FABF8F" w:themeFill="accent6" w:themeFillTint="99"/>
            <w:vAlign w:val="center"/>
          </w:tcPr>
          <w:p w14:paraId="580B77E4" w14:textId="77777777" w:rsidR="00264CF6" w:rsidRPr="00003C7A" w:rsidRDefault="00264CF6" w:rsidP="003F4EEA">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N.</w:t>
            </w:r>
          </w:p>
        </w:tc>
        <w:tc>
          <w:tcPr>
            <w:tcW w:w="4224" w:type="pct"/>
            <w:shd w:val="clear" w:color="auto" w:fill="FABF8F" w:themeFill="accent6" w:themeFillTint="99"/>
            <w:vAlign w:val="center"/>
          </w:tcPr>
          <w:p w14:paraId="16C39E4E" w14:textId="0BB873CA" w:rsidR="00264CF6" w:rsidRPr="00003C7A" w:rsidRDefault="00264CF6" w:rsidP="003F4EEA">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CRITERI DI VALUTAZIONE</w:t>
            </w:r>
          </w:p>
        </w:tc>
        <w:tc>
          <w:tcPr>
            <w:tcW w:w="580" w:type="pct"/>
            <w:shd w:val="clear" w:color="auto" w:fill="FABF8F" w:themeFill="accent6" w:themeFillTint="99"/>
            <w:vAlign w:val="center"/>
          </w:tcPr>
          <w:p w14:paraId="4BE2111B" w14:textId="770EBA32" w:rsidR="00264CF6" w:rsidRPr="00003C7A" w:rsidRDefault="00264CF6" w:rsidP="00264CF6">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PUNTI MAX</w:t>
            </w:r>
          </w:p>
        </w:tc>
      </w:tr>
      <w:tr w:rsidR="00264CF6" w:rsidRPr="00003C7A" w14:paraId="0E03403E" w14:textId="77777777" w:rsidTr="001728E5">
        <w:trPr>
          <w:trHeight w:val="624"/>
        </w:trPr>
        <w:tc>
          <w:tcPr>
            <w:tcW w:w="196" w:type="pct"/>
            <w:shd w:val="clear" w:color="auto" w:fill="auto"/>
            <w:vAlign w:val="center"/>
          </w:tcPr>
          <w:p w14:paraId="1BDD6148" w14:textId="77777777" w:rsidR="00264CF6" w:rsidRPr="00003C7A" w:rsidRDefault="00264CF6"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1</w:t>
            </w:r>
          </w:p>
        </w:tc>
        <w:tc>
          <w:tcPr>
            <w:tcW w:w="4224" w:type="pct"/>
            <w:shd w:val="clear" w:color="auto" w:fill="auto"/>
            <w:vAlign w:val="center"/>
          </w:tcPr>
          <w:p w14:paraId="0D333D2E" w14:textId="17295728" w:rsidR="00264CF6" w:rsidRPr="00003C7A" w:rsidRDefault="00A75992" w:rsidP="00287C82">
            <w:pPr>
              <w:spacing w:before="0" w:line="25" w:lineRule="atLeast"/>
              <w:ind w:left="0" w:right="0"/>
              <w:rPr>
                <w:rFonts w:ascii="Titillium" w:hAnsi="Titillium"/>
                <w:bCs/>
                <w:i/>
                <w:iCs/>
                <w:sz w:val="18"/>
                <w:szCs w:val="18"/>
                <w:highlight w:val="yellow"/>
              </w:rPr>
            </w:pPr>
            <w:r w:rsidRPr="00003C7A">
              <w:rPr>
                <w:rFonts w:ascii="Titillium" w:hAnsi="Titillium"/>
                <w:bCs/>
                <w:i/>
                <w:iCs/>
                <w:sz w:val="18"/>
                <w:szCs w:val="18"/>
                <w:highlight w:val="yellow"/>
              </w:rPr>
              <w:t>Coerenza della proposta ideativa con il DIP e con gli obiettivi in esso prefissati, che dovrà essere finalizzata a valorizzare le potenzialità attrattive dell’area di intervento in termini di promozione e sviluppo turistico della Città e le molteplici funzionalità e vocazioni sia dal punto di vista turistico e culturale che quello commerciale</w:t>
            </w:r>
          </w:p>
        </w:tc>
        <w:tc>
          <w:tcPr>
            <w:tcW w:w="580" w:type="pct"/>
            <w:shd w:val="clear" w:color="auto" w:fill="auto"/>
            <w:vAlign w:val="center"/>
          </w:tcPr>
          <w:p w14:paraId="01BEC11E" w14:textId="5DFA6510" w:rsidR="00264CF6" w:rsidRPr="00003C7A" w:rsidRDefault="00CF0591" w:rsidP="00264CF6">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45</w:t>
            </w:r>
          </w:p>
        </w:tc>
      </w:tr>
      <w:tr w:rsidR="00264CF6" w:rsidRPr="00003C7A" w14:paraId="5374CFD4" w14:textId="77777777" w:rsidTr="001728E5">
        <w:trPr>
          <w:trHeight w:val="624"/>
        </w:trPr>
        <w:tc>
          <w:tcPr>
            <w:tcW w:w="196" w:type="pct"/>
            <w:shd w:val="clear" w:color="auto" w:fill="auto"/>
            <w:vAlign w:val="center"/>
          </w:tcPr>
          <w:p w14:paraId="337837F0" w14:textId="6A03C8B5" w:rsidR="00264CF6" w:rsidRPr="00003C7A" w:rsidRDefault="00CF0591"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2</w:t>
            </w:r>
          </w:p>
        </w:tc>
        <w:tc>
          <w:tcPr>
            <w:tcW w:w="4224" w:type="pct"/>
            <w:shd w:val="clear" w:color="auto" w:fill="auto"/>
            <w:vAlign w:val="center"/>
          </w:tcPr>
          <w:p w14:paraId="2606B9E5" w14:textId="5E1B152B" w:rsidR="00264CF6" w:rsidRPr="00003C7A" w:rsidRDefault="00A75992" w:rsidP="00287C82">
            <w:pPr>
              <w:spacing w:before="0" w:line="25" w:lineRule="atLeast"/>
              <w:ind w:left="0" w:right="0"/>
              <w:rPr>
                <w:rFonts w:ascii="Titillium" w:hAnsi="Titillium"/>
                <w:bCs/>
                <w:i/>
                <w:iCs/>
                <w:sz w:val="18"/>
                <w:szCs w:val="18"/>
                <w:highlight w:val="yellow"/>
              </w:rPr>
            </w:pPr>
            <w:r w:rsidRPr="00003C7A">
              <w:rPr>
                <w:rFonts w:ascii="Titillium" w:hAnsi="Titillium"/>
                <w:bCs/>
                <w:i/>
                <w:iCs/>
                <w:sz w:val="18"/>
                <w:szCs w:val="18"/>
                <w:highlight w:val="yellow"/>
              </w:rPr>
              <w:t>Qualità architettonica della proposta progettuale in termini di soluzioni tecnologiche e funzionali, dei requisiti di mobilità e sicurezza attesi, ed integrazione con il contesto di riferimento</w:t>
            </w:r>
          </w:p>
        </w:tc>
        <w:tc>
          <w:tcPr>
            <w:tcW w:w="580" w:type="pct"/>
            <w:shd w:val="clear" w:color="auto" w:fill="auto"/>
            <w:vAlign w:val="center"/>
          </w:tcPr>
          <w:p w14:paraId="6B165982" w14:textId="57652A96" w:rsidR="00264CF6" w:rsidRPr="00003C7A" w:rsidRDefault="00CF0591" w:rsidP="003F4EEA">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35</w:t>
            </w:r>
          </w:p>
        </w:tc>
      </w:tr>
      <w:tr w:rsidR="00A75992" w:rsidRPr="00003C7A" w14:paraId="3827CD50" w14:textId="77777777" w:rsidTr="001728E5">
        <w:trPr>
          <w:trHeight w:val="624"/>
        </w:trPr>
        <w:tc>
          <w:tcPr>
            <w:tcW w:w="196" w:type="pct"/>
            <w:shd w:val="clear" w:color="auto" w:fill="auto"/>
            <w:vAlign w:val="center"/>
          </w:tcPr>
          <w:p w14:paraId="25944FC1" w14:textId="2E37AFFC" w:rsidR="00A75992" w:rsidRPr="00003C7A" w:rsidRDefault="00A75992" w:rsidP="00A75992">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3</w:t>
            </w:r>
          </w:p>
        </w:tc>
        <w:tc>
          <w:tcPr>
            <w:tcW w:w="4224" w:type="pct"/>
            <w:shd w:val="clear" w:color="auto" w:fill="auto"/>
            <w:vAlign w:val="center"/>
          </w:tcPr>
          <w:p w14:paraId="45C472F6" w14:textId="54FCCCCB" w:rsidR="00A75992" w:rsidRPr="00003C7A" w:rsidRDefault="00A75992" w:rsidP="00A75992">
            <w:pPr>
              <w:spacing w:before="0" w:line="25" w:lineRule="atLeast"/>
              <w:ind w:left="0" w:right="0"/>
              <w:rPr>
                <w:rFonts w:ascii="Titillium" w:hAnsi="Titillium"/>
                <w:bCs/>
                <w:i/>
                <w:iCs/>
                <w:sz w:val="18"/>
                <w:szCs w:val="18"/>
                <w:highlight w:val="yellow"/>
              </w:rPr>
            </w:pPr>
            <w:r w:rsidRPr="00003C7A">
              <w:rPr>
                <w:rFonts w:ascii="Titillium" w:hAnsi="Titillium"/>
                <w:bCs/>
                <w:i/>
                <w:iCs/>
                <w:sz w:val="18"/>
                <w:szCs w:val="18"/>
                <w:highlight w:val="yellow"/>
              </w:rPr>
              <w:t>Sostenibilità economica della proposta ideativa in relazione alla tipologia dell’opera</w:t>
            </w:r>
          </w:p>
        </w:tc>
        <w:tc>
          <w:tcPr>
            <w:tcW w:w="580" w:type="pct"/>
            <w:shd w:val="clear" w:color="auto" w:fill="auto"/>
            <w:vAlign w:val="center"/>
          </w:tcPr>
          <w:p w14:paraId="1C7B102A" w14:textId="5C55BB37" w:rsidR="00A75992" w:rsidRPr="00003C7A" w:rsidRDefault="00A75992" w:rsidP="00A75992">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20</w:t>
            </w:r>
          </w:p>
        </w:tc>
      </w:tr>
      <w:tr w:rsidR="00A75992" w:rsidRPr="00003C7A" w14:paraId="4E6AFE50" w14:textId="77777777" w:rsidTr="00287C82">
        <w:trPr>
          <w:trHeight w:val="454"/>
        </w:trPr>
        <w:tc>
          <w:tcPr>
            <w:tcW w:w="4420" w:type="pct"/>
            <w:gridSpan w:val="2"/>
            <w:shd w:val="clear" w:color="auto" w:fill="FABF8F" w:themeFill="accent6" w:themeFillTint="99"/>
            <w:vAlign w:val="center"/>
          </w:tcPr>
          <w:p w14:paraId="4080118A" w14:textId="77777777" w:rsidR="00A75992" w:rsidRPr="00003C7A" w:rsidRDefault="00A75992" w:rsidP="00A75992">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lastRenderedPageBreak/>
              <w:t>TOTALE</w:t>
            </w:r>
          </w:p>
        </w:tc>
        <w:tc>
          <w:tcPr>
            <w:tcW w:w="580" w:type="pct"/>
            <w:tcBorders>
              <w:left w:val="single" w:sz="4" w:space="0" w:color="auto"/>
            </w:tcBorders>
            <w:shd w:val="clear" w:color="auto" w:fill="FABF8F" w:themeFill="accent6" w:themeFillTint="99"/>
            <w:vAlign w:val="center"/>
          </w:tcPr>
          <w:p w14:paraId="0C2DA6F7" w14:textId="4C21528A" w:rsidR="00A75992" w:rsidRPr="00003C7A" w:rsidRDefault="00A75992" w:rsidP="00A75992">
            <w:pPr>
              <w:spacing w:before="0" w:line="25" w:lineRule="atLeast"/>
              <w:ind w:left="0" w:right="0"/>
              <w:jc w:val="center"/>
              <w:rPr>
                <w:rFonts w:asciiTheme="minorHAnsi" w:hAnsiTheme="minorHAnsi" w:cstheme="minorHAnsi"/>
                <w:b/>
                <w:i/>
                <w:sz w:val="20"/>
                <w:szCs w:val="20"/>
                <w:highlight w:val="yellow"/>
              </w:rPr>
            </w:pPr>
            <w:r w:rsidRPr="00003C7A">
              <w:rPr>
                <w:rFonts w:asciiTheme="minorHAnsi" w:hAnsiTheme="minorHAnsi" w:cstheme="minorHAnsi"/>
                <w:b/>
                <w:i/>
                <w:sz w:val="20"/>
                <w:szCs w:val="20"/>
                <w:highlight w:val="yellow"/>
              </w:rPr>
              <w:t>100</w:t>
            </w:r>
          </w:p>
        </w:tc>
      </w:tr>
    </w:tbl>
    <w:p w14:paraId="1AB29869" w14:textId="599C6636" w:rsidR="00264CF6" w:rsidRDefault="00264CF6" w:rsidP="003A11E7">
      <w:pPr>
        <w:spacing w:before="120" w:line="25" w:lineRule="atLeast"/>
        <w:ind w:left="0" w:right="0"/>
        <w:rPr>
          <w:rFonts w:ascii="Calibri" w:hAnsi="Calibri" w:cs="Calibri"/>
          <w:sz w:val="20"/>
          <w:szCs w:val="20"/>
        </w:rPr>
      </w:pPr>
      <w:r w:rsidRPr="00003C7A">
        <w:rPr>
          <w:rFonts w:ascii="Calibri" w:hAnsi="Calibri" w:cs="Calibri"/>
          <w:sz w:val="20"/>
          <w:szCs w:val="20"/>
          <w:highlight w:val="yellow"/>
        </w:rPr>
        <w:t xml:space="preserve">I partecipanti che hanno presentato le prime </w:t>
      </w:r>
      <w:r w:rsidR="001728E5" w:rsidRPr="00003C7A">
        <w:rPr>
          <w:rFonts w:ascii="Calibri" w:hAnsi="Calibri" w:cs="Calibri"/>
          <w:b/>
          <w:bCs/>
          <w:i/>
          <w:iCs/>
          <w:sz w:val="20"/>
          <w:szCs w:val="20"/>
          <w:highlight w:val="yellow"/>
          <w:u w:val="single"/>
        </w:rPr>
        <w:t>DIECI</w:t>
      </w:r>
      <w:r w:rsidRPr="00003C7A">
        <w:rPr>
          <w:rFonts w:ascii="Calibri" w:hAnsi="Calibri" w:cs="Calibri"/>
          <w:sz w:val="20"/>
          <w:szCs w:val="20"/>
          <w:highlight w:val="yellow"/>
        </w:rPr>
        <w:t xml:space="preserve"> proposte progettuali individuate con il punteggio più alto sono ammessi al 2° grado senza formazione di graduatoria.</w:t>
      </w:r>
    </w:p>
    <w:p w14:paraId="599DE9D2" w14:textId="4FD95780" w:rsidR="003A11E7" w:rsidRPr="003A11E7" w:rsidRDefault="003A11E7" w:rsidP="003A11E7">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3A11E7">
        <w:rPr>
          <w:rFonts w:asciiTheme="minorHAnsi" w:hAnsiTheme="minorHAnsi" w:cstheme="minorHAnsi"/>
          <w:color w:val="1F497D" w:themeColor="text2"/>
          <w:sz w:val="20"/>
          <w:szCs w:val="20"/>
        </w:rPr>
        <w:t>1</w:t>
      </w:r>
      <w:r>
        <w:rPr>
          <w:rFonts w:asciiTheme="minorHAnsi" w:hAnsiTheme="minorHAnsi" w:cstheme="minorHAnsi"/>
          <w:color w:val="1F497D" w:themeColor="text2"/>
          <w:sz w:val="20"/>
          <w:szCs w:val="20"/>
        </w:rPr>
        <w:t>5</w:t>
      </w:r>
      <w:r w:rsidRPr="003A11E7">
        <w:rPr>
          <w:rFonts w:asciiTheme="minorHAnsi" w:hAnsiTheme="minorHAnsi" w:cstheme="minorHAnsi"/>
          <w:color w:val="1F497D" w:themeColor="text2"/>
          <w:sz w:val="20"/>
          <w:szCs w:val="20"/>
        </w:rPr>
        <w:t>.</w:t>
      </w:r>
      <w:r w:rsidR="002A4333">
        <w:rPr>
          <w:rFonts w:asciiTheme="minorHAnsi" w:hAnsiTheme="minorHAnsi" w:cstheme="minorHAnsi"/>
          <w:color w:val="1F497D" w:themeColor="text2"/>
          <w:sz w:val="20"/>
          <w:szCs w:val="20"/>
        </w:rPr>
        <w:t>10</w:t>
      </w:r>
      <w:r w:rsidRPr="003A11E7">
        <w:rPr>
          <w:rFonts w:asciiTheme="minorHAnsi" w:hAnsiTheme="minorHAnsi" w:cstheme="minorHAnsi"/>
          <w:color w:val="1F497D" w:themeColor="text2"/>
          <w:sz w:val="20"/>
          <w:szCs w:val="20"/>
        </w:rPr>
        <w:tab/>
        <w:t>ESAME DELLE PROPOSTE PROGETTUALI DEL 1° GRADO</w:t>
      </w:r>
    </w:p>
    <w:p w14:paraId="1A200212" w14:textId="2F4E118D" w:rsidR="003A11E7" w:rsidRPr="00003C7A" w:rsidRDefault="003A11E7" w:rsidP="003A11E7">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La commissione giudicatrice procede all’esame e valutazione delle proposte d’idee di tutti i concorrenti e all’assegnazione dei relativi punteggi, applicando i criteri indicati nel presente disciplinare senza formulazione di graduatoria. Gli esiti della valutazione sono registrati dalla Piattaforma.</w:t>
      </w:r>
    </w:p>
    <w:p w14:paraId="58FC2BC7" w14:textId="77777777" w:rsidR="003A11E7" w:rsidRPr="00003C7A" w:rsidRDefault="003A11E7" w:rsidP="003A11E7">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All’esito delle operazioni di cui sopra, nel rispetto dell’anonimato, sono resi visibili ai concorrenti i punteggi attribuiti ai singoli progetti, l’elenco dei progetti ammessi al 2° grado. La stazione appaltante comunica ai concorrenti l’ammissione o l’esclusione, mediante la piattaforma informatica di cui all’articolo 4, con le modalità indicate all’articolo 6.2 e nel rispetto dell’anonimato di cui all’articolo 4.2.</w:t>
      </w:r>
    </w:p>
    <w:p w14:paraId="4B4F1F98" w14:textId="5D2856D2" w:rsidR="009728E8" w:rsidRPr="00003C7A" w:rsidRDefault="003A11E7" w:rsidP="003A11E7">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Ai concorrenti ammessi al 2° grado saranno comunicate, con le modalità indicate nel presente disciplinare, la data e l’ora entro cui dovrà essere presentata, a pena d’irricevibilità, la proposta progettuale relativa alla partecipazione al secondo grado, di cui ai seguenti articoli.</w:t>
      </w:r>
    </w:p>
    <w:p w14:paraId="20ED0491" w14:textId="7C05F511" w:rsidR="00FB6356" w:rsidRDefault="005C6209" w:rsidP="005C6209">
      <w:pPr>
        <w:spacing w:before="0" w:line="25" w:lineRule="atLeast"/>
        <w:ind w:left="0" w:right="0"/>
        <w:rPr>
          <w:rFonts w:ascii="Calibri" w:hAnsi="Calibri" w:cs="Calibri"/>
          <w:sz w:val="20"/>
          <w:szCs w:val="20"/>
        </w:rPr>
      </w:pPr>
      <w:r w:rsidRPr="00003C7A">
        <w:rPr>
          <w:rFonts w:ascii="Calibri" w:hAnsi="Calibri" w:cs="Calibri"/>
          <w:sz w:val="20"/>
          <w:szCs w:val="20"/>
          <w:highlight w:val="yellow"/>
        </w:rPr>
        <w:t>Nelle more dell’adeguamento dei sistemi telematici alle previsioni del decreto della Presidenza del Consiglio dei Ministri n.148/21, la pubblicità delle sedute è garantita attraverso la comunicazione ai concorrenti delle operazioni svolte durante la seduta di gara da inviarsi, tramite piattaforma, al termine della stessa.</w:t>
      </w:r>
    </w:p>
    <w:p w14:paraId="31D58436" w14:textId="77777777" w:rsidR="00067A2D" w:rsidRPr="00067A2D" w:rsidRDefault="00067A2D"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1276" w:name="_Toc89789884"/>
      <w:r w:rsidRPr="00067A2D">
        <w:rPr>
          <w:rFonts w:asciiTheme="minorHAnsi" w:hAnsiTheme="minorHAnsi" w:cstheme="minorHAnsi"/>
          <w:color w:val="002060"/>
          <w:sz w:val="20"/>
          <w:szCs w:val="20"/>
          <w:lang w:val="it-IT"/>
        </w:rPr>
        <w:t>2° GRADO DEL CONCORSO</w:t>
      </w:r>
      <w:bookmarkEnd w:id="1276"/>
    </w:p>
    <w:p w14:paraId="5C429FC7" w14:textId="77777777" w:rsidR="00067A2D" w:rsidRPr="00067A2D" w:rsidRDefault="00067A2D" w:rsidP="00067A2D">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067A2D">
        <w:rPr>
          <w:rFonts w:asciiTheme="minorHAnsi" w:hAnsiTheme="minorHAnsi" w:cstheme="minorHAnsi"/>
          <w:color w:val="1F497D" w:themeColor="text2"/>
          <w:sz w:val="20"/>
          <w:szCs w:val="20"/>
        </w:rPr>
        <w:t>16.1</w:t>
      </w:r>
      <w:r w:rsidRPr="00067A2D">
        <w:rPr>
          <w:rFonts w:asciiTheme="minorHAnsi" w:hAnsiTheme="minorHAnsi" w:cstheme="minorHAnsi"/>
          <w:color w:val="1F497D" w:themeColor="text2"/>
          <w:sz w:val="20"/>
          <w:szCs w:val="20"/>
        </w:rPr>
        <w:tab/>
        <w:t>ELABORATI PROGETTUALI RICHIESTI PER IL 2° GRADO</w:t>
      </w:r>
    </w:p>
    <w:p w14:paraId="15FC6A77" w14:textId="77777777" w:rsidR="00332BCA" w:rsidRPr="00003C7A" w:rsidRDefault="00067A2D" w:rsidP="00067A2D">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 xml:space="preserve">La proposta progettuale relativa alla partecipazione al secondo grado del Concorso deve essere composta dai seguenti elaborati: </w:t>
      </w:r>
    </w:p>
    <w:p w14:paraId="7797A062" w14:textId="54DC856C" w:rsidR="00C11CB6" w:rsidRPr="00003C7A" w:rsidRDefault="00C11CB6" w:rsidP="003F4EEA">
      <w:pPr>
        <w:pStyle w:val="Paragrafoelenco"/>
        <w:numPr>
          <w:ilvl w:val="0"/>
          <w:numId w:val="21"/>
        </w:numPr>
        <w:spacing w:before="0" w:line="225" w:lineRule="auto"/>
        <w:ind w:left="284" w:right="26" w:hanging="284"/>
        <w:rPr>
          <w:rFonts w:ascii="Calibri" w:hAnsi="Calibri" w:cs="Calibri"/>
          <w:b/>
          <w:bCs/>
          <w:i/>
          <w:iCs/>
          <w:sz w:val="20"/>
          <w:szCs w:val="20"/>
          <w:highlight w:val="yellow"/>
          <w:u w:val="single"/>
        </w:rPr>
      </w:pPr>
      <w:r w:rsidRPr="00003C7A">
        <w:rPr>
          <w:rFonts w:ascii="Calibri" w:hAnsi="Calibri" w:cs="Calibri"/>
          <w:b/>
          <w:bCs/>
          <w:i/>
          <w:iCs/>
          <w:sz w:val="20"/>
          <w:szCs w:val="20"/>
          <w:highlight w:val="yellow"/>
          <w:u w:val="single"/>
        </w:rPr>
        <w:t>Relazione tecnico illustrativa</w:t>
      </w:r>
      <w:r w:rsidRPr="00003C7A">
        <w:rPr>
          <w:rFonts w:ascii="Calibri" w:hAnsi="Calibri" w:cs="Calibri"/>
          <w:sz w:val="20"/>
          <w:szCs w:val="20"/>
          <w:highlight w:val="yellow"/>
        </w:rPr>
        <w:t xml:space="preserve"> con la descrizione del progetto e le indicazioni per la prosecuzione dell’iter progettuale composta da un massimo di 10 facciate formato A4 – orientamento verticale, per un massimo di 35.000 battute spazi compresi. La relazione metterà in evidenza i concetti espressi graficamente, con particolare riferimento ai criteri di valutazione indicati nel bando e dovrà contenere l’esposizione della fattibilità tecnica dell’intero intervento. La relazione potrà contenere immagini e schemi grafici</w:t>
      </w:r>
      <w:r w:rsidR="00BC2419" w:rsidRPr="00003C7A">
        <w:rPr>
          <w:rFonts w:ascii="Calibri" w:hAnsi="Calibri" w:cs="Calibri"/>
          <w:sz w:val="20"/>
          <w:szCs w:val="20"/>
          <w:highlight w:val="yellow"/>
        </w:rPr>
        <w:t>;</w:t>
      </w:r>
    </w:p>
    <w:p w14:paraId="0EF0C04C" w14:textId="52D6A83E" w:rsidR="00C11CB6" w:rsidRPr="00003C7A" w:rsidRDefault="00BC2419" w:rsidP="00BC2419">
      <w:pPr>
        <w:pStyle w:val="Paragrafoelenco"/>
        <w:numPr>
          <w:ilvl w:val="0"/>
          <w:numId w:val="21"/>
        </w:numPr>
        <w:spacing w:before="0" w:line="225" w:lineRule="auto"/>
        <w:ind w:left="284" w:right="26" w:hanging="284"/>
        <w:rPr>
          <w:rFonts w:ascii="Calibri" w:hAnsi="Calibri" w:cs="Calibri"/>
          <w:b/>
          <w:bCs/>
          <w:i/>
          <w:iCs/>
          <w:sz w:val="20"/>
          <w:szCs w:val="20"/>
          <w:highlight w:val="yellow"/>
          <w:u w:val="single"/>
        </w:rPr>
      </w:pPr>
      <w:r w:rsidRPr="00003C7A">
        <w:rPr>
          <w:rFonts w:ascii="Calibri" w:hAnsi="Calibri" w:cs="Calibri"/>
          <w:b/>
          <w:bCs/>
          <w:i/>
          <w:iCs/>
          <w:sz w:val="20"/>
          <w:szCs w:val="20"/>
          <w:highlight w:val="yellow"/>
          <w:u w:val="single"/>
        </w:rPr>
        <w:t>N</w:t>
      </w:r>
      <w:r w:rsidR="00C11CB6" w:rsidRPr="00003C7A">
        <w:rPr>
          <w:rFonts w:ascii="Calibri" w:hAnsi="Calibri" w:cs="Calibri"/>
          <w:b/>
          <w:bCs/>
          <w:i/>
          <w:iCs/>
          <w:sz w:val="20"/>
          <w:szCs w:val="20"/>
          <w:highlight w:val="yellow"/>
          <w:u w:val="single"/>
        </w:rPr>
        <w:t xml:space="preserve">. </w:t>
      </w:r>
      <w:r w:rsidR="0044783C">
        <w:rPr>
          <w:rFonts w:ascii="Calibri" w:hAnsi="Calibri" w:cs="Calibri"/>
          <w:b/>
          <w:bCs/>
          <w:i/>
          <w:iCs/>
          <w:sz w:val="20"/>
          <w:szCs w:val="20"/>
          <w:highlight w:val="yellow"/>
          <w:u w:val="single"/>
        </w:rPr>
        <w:t>7</w:t>
      </w:r>
      <w:r w:rsidR="00C11CB6" w:rsidRPr="00003C7A">
        <w:rPr>
          <w:rFonts w:ascii="Calibri" w:hAnsi="Calibri" w:cs="Calibri"/>
          <w:b/>
          <w:bCs/>
          <w:i/>
          <w:iCs/>
          <w:sz w:val="20"/>
          <w:szCs w:val="20"/>
          <w:highlight w:val="yellow"/>
          <w:u w:val="single"/>
        </w:rPr>
        <w:t xml:space="preserve"> Tavole grafiche</w:t>
      </w:r>
      <w:r w:rsidR="00C11CB6" w:rsidRPr="00003C7A">
        <w:rPr>
          <w:rFonts w:ascii="Calibri" w:hAnsi="Calibri" w:cs="Calibri"/>
          <w:sz w:val="20"/>
          <w:szCs w:val="20"/>
          <w:highlight w:val="yellow"/>
        </w:rPr>
        <w:t xml:space="preserve"> </w:t>
      </w:r>
      <w:r w:rsidR="0045022B" w:rsidRPr="00003C7A">
        <w:rPr>
          <w:rFonts w:ascii="Calibri" w:hAnsi="Calibri" w:cs="Calibri"/>
          <w:sz w:val="20"/>
          <w:szCs w:val="20"/>
          <w:highlight w:val="yellow"/>
        </w:rPr>
        <w:t xml:space="preserve">in </w:t>
      </w:r>
      <w:r w:rsidR="00C11CB6" w:rsidRPr="00003C7A">
        <w:rPr>
          <w:rFonts w:ascii="Calibri" w:hAnsi="Calibri" w:cs="Calibri"/>
          <w:sz w:val="20"/>
          <w:szCs w:val="20"/>
          <w:highlight w:val="yellow"/>
        </w:rPr>
        <w:t xml:space="preserve">formato A3 </w:t>
      </w:r>
      <w:r w:rsidR="0045022B" w:rsidRPr="00003C7A">
        <w:rPr>
          <w:rFonts w:ascii="Calibri" w:hAnsi="Calibri" w:cs="Calibri"/>
          <w:sz w:val="20"/>
          <w:szCs w:val="20"/>
          <w:highlight w:val="yellow"/>
        </w:rPr>
        <w:t xml:space="preserve">con </w:t>
      </w:r>
      <w:r w:rsidR="00C11CB6" w:rsidRPr="00003C7A">
        <w:rPr>
          <w:rFonts w:ascii="Calibri" w:hAnsi="Calibri" w:cs="Calibri"/>
          <w:sz w:val="20"/>
          <w:szCs w:val="20"/>
          <w:highlight w:val="yellow"/>
        </w:rPr>
        <w:t>tecnica rappresentativa libera in bianco e nero o a colori della proposta progettuale; stampa su una sola facciata, contenenti almeno i seguenti elementi: rappresentazioni tridimensionali, planimetria generale, foto inserimenti</w:t>
      </w:r>
      <w:r w:rsidRPr="00003C7A">
        <w:rPr>
          <w:rFonts w:ascii="Calibri" w:hAnsi="Calibri" w:cs="Calibri"/>
          <w:sz w:val="20"/>
          <w:szCs w:val="20"/>
          <w:highlight w:val="yellow"/>
        </w:rPr>
        <w:t>.</w:t>
      </w:r>
    </w:p>
    <w:p w14:paraId="0246C8D1" w14:textId="6DCACDE2" w:rsidR="00C11CB6" w:rsidRPr="00003C7A" w:rsidRDefault="00C11CB6" w:rsidP="00BC2419">
      <w:pPr>
        <w:pStyle w:val="Paragrafoelenco"/>
        <w:numPr>
          <w:ilvl w:val="0"/>
          <w:numId w:val="21"/>
        </w:numPr>
        <w:spacing w:before="0" w:line="225" w:lineRule="auto"/>
        <w:ind w:left="284" w:right="26" w:hanging="284"/>
        <w:rPr>
          <w:rFonts w:ascii="Calibri" w:hAnsi="Calibri" w:cs="Calibri"/>
          <w:b/>
          <w:bCs/>
          <w:i/>
          <w:iCs/>
          <w:sz w:val="20"/>
          <w:szCs w:val="20"/>
          <w:highlight w:val="yellow"/>
          <w:u w:val="single"/>
        </w:rPr>
      </w:pPr>
      <w:r w:rsidRPr="00003C7A">
        <w:rPr>
          <w:rFonts w:ascii="Calibri" w:hAnsi="Calibri" w:cs="Calibri"/>
          <w:b/>
          <w:bCs/>
          <w:i/>
          <w:iCs/>
          <w:sz w:val="20"/>
          <w:szCs w:val="20"/>
          <w:highlight w:val="yellow"/>
          <w:u w:val="single"/>
        </w:rPr>
        <w:t>Relazione inerente</w:t>
      </w:r>
      <w:r w:rsidRPr="00003C7A">
        <w:rPr>
          <w:rFonts w:ascii="Calibri" w:hAnsi="Calibri" w:cs="Calibri"/>
          <w:sz w:val="20"/>
          <w:szCs w:val="20"/>
          <w:highlight w:val="yellow"/>
        </w:rPr>
        <w:t xml:space="preserve"> </w:t>
      </w:r>
      <w:r w:rsidR="0045022B" w:rsidRPr="00003C7A">
        <w:rPr>
          <w:rFonts w:ascii="Calibri" w:hAnsi="Calibri" w:cs="Calibri"/>
          <w:sz w:val="20"/>
          <w:szCs w:val="20"/>
          <w:highlight w:val="yellow"/>
        </w:rPr>
        <w:t>al</w:t>
      </w:r>
      <w:r w:rsidRPr="00003C7A">
        <w:rPr>
          <w:rFonts w:ascii="Calibri" w:hAnsi="Calibri" w:cs="Calibri"/>
          <w:sz w:val="20"/>
          <w:szCs w:val="20"/>
          <w:highlight w:val="yellow"/>
        </w:rPr>
        <w:t>la verifica di coerenza con i limiti di costo delle opere</w:t>
      </w:r>
      <w:r w:rsidR="007A669A" w:rsidRPr="00003C7A">
        <w:rPr>
          <w:rFonts w:ascii="Calibri" w:hAnsi="Calibri" w:cs="Calibri"/>
          <w:sz w:val="20"/>
          <w:szCs w:val="20"/>
          <w:highlight w:val="yellow"/>
        </w:rPr>
        <w:t>,</w:t>
      </w:r>
      <w:r w:rsidRPr="00003C7A">
        <w:rPr>
          <w:rFonts w:ascii="Calibri" w:hAnsi="Calibri" w:cs="Calibri"/>
          <w:sz w:val="20"/>
          <w:szCs w:val="20"/>
          <w:highlight w:val="yellow"/>
        </w:rPr>
        <w:t xml:space="preserve"> composta da un massimo di 10 facciate formato A4</w:t>
      </w:r>
      <w:r w:rsidR="007A669A" w:rsidRPr="00003C7A">
        <w:rPr>
          <w:rFonts w:ascii="Calibri" w:hAnsi="Calibri" w:cs="Calibri"/>
          <w:sz w:val="20"/>
          <w:szCs w:val="20"/>
          <w:highlight w:val="yellow"/>
        </w:rPr>
        <w:t>, attraverso una analisi economica e/o stima sommaria delle opere</w:t>
      </w:r>
      <w:r w:rsidRPr="00003C7A">
        <w:rPr>
          <w:rFonts w:ascii="Calibri" w:hAnsi="Calibri" w:cs="Calibri"/>
          <w:sz w:val="20"/>
          <w:szCs w:val="20"/>
          <w:highlight w:val="yellow"/>
        </w:rPr>
        <w:t>.</w:t>
      </w:r>
    </w:p>
    <w:p w14:paraId="675CF01A" w14:textId="10C651C6" w:rsidR="005C6209" w:rsidRPr="00003C7A" w:rsidRDefault="00067A2D" w:rsidP="00067A2D">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Nello sviluppo della proposta progettuale i concorrenti devono tener conto delle eventuali indicazioni formulate dalla Commissione Giudicatrice al termine del primo grado del Concorso.</w:t>
      </w:r>
    </w:p>
    <w:p w14:paraId="29C41E78" w14:textId="77777777" w:rsidR="00332BCA" w:rsidRPr="00003C7A" w:rsidRDefault="00332BCA" w:rsidP="00332BCA">
      <w:pPr>
        <w:spacing w:before="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Non sono ammessi elaborati ulteriori o diversi da quelli indicati dal presente disciplinare e previsti dalla piattaforma.</w:t>
      </w:r>
    </w:p>
    <w:p w14:paraId="50F172D2" w14:textId="77777777" w:rsidR="002140D0" w:rsidRDefault="002140D0" w:rsidP="002140D0">
      <w:pPr>
        <w:spacing w:before="0" w:line="25" w:lineRule="atLeast"/>
        <w:ind w:left="0" w:right="0"/>
        <w:rPr>
          <w:rFonts w:ascii="Calibri" w:hAnsi="Calibri" w:cs="Calibri"/>
          <w:sz w:val="20"/>
          <w:szCs w:val="20"/>
        </w:rPr>
      </w:pPr>
      <w:r w:rsidRPr="00003C7A">
        <w:rPr>
          <w:rFonts w:ascii="Calibri" w:hAnsi="Calibri" w:cs="Calibri"/>
          <w:sz w:val="20"/>
          <w:szCs w:val="20"/>
          <w:highlight w:val="yellow"/>
        </w:rPr>
        <w:t>Elaborati difformi dalle sopracitate specifiche o che contengano elementi riconoscitivi (quali titoli, loghi, motti, etc.) che potrebbero ricondurre alla paternità della proposta progettuale, comporteranno l'esclusione dal Concorso.</w:t>
      </w:r>
    </w:p>
    <w:p w14:paraId="7BEBB2B7" w14:textId="2910ED11" w:rsidR="00332BCA" w:rsidRPr="0045022B" w:rsidRDefault="00332BCA" w:rsidP="00332BCA">
      <w:pPr>
        <w:shd w:val="clear" w:color="auto" w:fill="FBD4B4" w:themeFill="accent6" w:themeFillTint="66"/>
        <w:spacing w:before="120" w:after="120"/>
        <w:ind w:left="0" w:right="0"/>
        <w:rPr>
          <w:rFonts w:asciiTheme="minorHAnsi" w:hAnsiTheme="minorHAnsi"/>
          <w:b/>
          <w:sz w:val="20"/>
          <w:szCs w:val="20"/>
        </w:rPr>
      </w:pPr>
      <w:r w:rsidRPr="00EE41BE">
        <w:rPr>
          <w:rFonts w:asciiTheme="minorHAnsi" w:hAnsiTheme="minorHAnsi"/>
          <w:b/>
          <w:sz w:val="20"/>
          <w:szCs w:val="20"/>
          <w:u w:val="single"/>
        </w:rPr>
        <w:t xml:space="preserve">Il partecipante dovrà inserire il numero della tavola e </w:t>
      </w:r>
      <w:r w:rsidR="009F77C6">
        <w:rPr>
          <w:rFonts w:asciiTheme="minorHAnsi" w:hAnsiTheme="minorHAnsi"/>
          <w:b/>
          <w:sz w:val="20"/>
          <w:szCs w:val="20"/>
          <w:u w:val="single"/>
        </w:rPr>
        <w:t xml:space="preserve">lo stesso </w:t>
      </w:r>
      <w:r w:rsidRPr="00EE41BE">
        <w:rPr>
          <w:rFonts w:asciiTheme="minorHAnsi" w:hAnsiTheme="minorHAnsi"/>
          <w:b/>
          <w:sz w:val="20"/>
          <w:szCs w:val="20"/>
          <w:u w:val="single"/>
        </w:rPr>
        <w:t>Codice alfanumerico prescelto</w:t>
      </w:r>
      <w:r w:rsidR="009F77C6">
        <w:rPr>
          <w:rFonts w:asciiTheme="minorHAnsi" w:hAnsiTheme="minorHAnsi"/>
          <w:b/>
          <w:sz w:val="20"/>
          <w:szCs w:val="20"/>
          <w:u w:val="single"/>
        </w:rPr>
        <w:t xml:space="preserve"> </w:t>
      </w:r>
      <w:r w:rsidR="00105B5F">
        <w:rPr>
          <w:rFonts w:asciiTheme="minorHAnsi" w:hAnsiTheme="minorHAnsi"/>
          <w:b/>
          <w:sz w:val="20"/>
          <w:szCs w:val="20"/>
          <w:u w:val="single"/>
        </w:rPr>
        <w:t>per il 1° grado</w:t>
      </w:r>
      <w:r w:rsidRPr="00EE41BE">
        <w:rPr>
          <w:rFonts w:asciiTheme="minorHAnsi" w:hAnsiTheme="minorHAnsi"/>
          <w:b/>
          <w:sz w:val="20"/>
          <w:szCs w:val="20"/>
          <w:u w:val="single"/>
        </w:rPr>
        <w:t>, da porre in alto a destra di ciascuna tavola</w:t>
      </w:r>
      <w:r>
        <w:rPr>
          <w:rFonts w:asciiTheme="minorHAnsi" w:hAnsiTheme="minorHAnsi"/>
          <w:b/>
          <w:sz w:val="20"/>
          <w:szCs w:val="20"/>
          <w:u w:val="single"/>
        </w:rPr>
        <w:t xml:space="preserve">. Essi </w:t>
      </w:r>
      <w:r w:rsidRPr="00D7773A">
        <w:rPr>
          <w:rFonts w:asciiTheme="minorHAnsi" w:hAnsiTheme="minorHAnsi"/>
          <w:b/>
          <w:sz w:val="20"/>
          <w:szCs w:val="20"/>
          <w:u w:val="single"/>
        </w:rPr>
        <w:t>NON dovranno, PENA L’ESCLUSIONE, contenere riferimenti all'autore</w:t>
      </w:r>
      <w:r w:rsidR="0045022B">
        <w:rPr>
          <w:rFonts w:asciiTheme="minorHAnsi" w:hAnsiTheme="minorHAnsi"/>
          <w:b/>
          <w:sz w:val="20"/>
          <w:szCs w:val="20"/>
        </w:rPr>
        <w:t>.</w:t>
      </w:r>
    </w:p>
    <w:p w14:paraId="63B7A3E9" w14:textId="09C952BF" w:rsidR="00332BCA" w:rsidRPr="00E3297F" w:rsidRDefault="00E3297F" w:rsidP="00E3297F">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E3297F">
        <w:rPr>
          <w:rFonts w:asciiTheme="minorHAnsi" w:hAnsiTheme="minorHAnsi" w:cstheme="minorHAnsi"/>
          <w:color w:val="1F497D" w:themeColor="text2"/>
          <w:sz w:val="20"/>
          <w:szCs w:val="20"/>
        </w:rPr>
        <w:t>16.2</w:t>
      </w:r>
      <w:r w:rsidRPr="00E3297F">
        <w:rPr>
          <w:rFonts w:asciiTheme="minorHAnsi" w:hAnsiTheme="minorHAnsi" w:cstheme="minorHAnsi"/>
          <w:color w:val="1F497D" w:themeColor="text2"/>
          <w:sz w:val="20"/>
          <w:szCs w:val="20"/>
        </w:rPr>
        <w:tab/>
        <w:t>MODALITA’ DI CONSEGNA DEGLI ELABORATI PER IL 2° GRADO</w:t>
      </w:r>
    </w:p>
    <w:p w14:paraId="2020E542" w14:textId="77777777" w:rsidR="00E3297F" w:rsidRPr="00E3297F" w:rsidRDefault="00E3297F" w:rsidP="00E3297F">
      <w:pPr>
        <w:spacing w:before="0" w:line="25" w:lineRule="atLeast"/>
        <w:ind w:left="0" w:right="0"/>
        <w:rPr>
          <w:rFonts w:ascii="Calibri" w:hAnsi="Calibri" w:cs="Calibri"/>
          <w:sz w:val="20"/>
          <w:szCs w:val="20"/>
        </w:rPr>
      </w:pPr>
      <w:r w:rsidRPr="00E3297F">
        <w:rPr>
          <w:rFonts w:ascii="Calibri" w:hAnsi="Calibri" w:cs="Calibri"/>
          <w:sz w:val="20"/>
          <w:szCs w:val="20"/>
        </w:rPr>
        <w:t>Le proposte progettuali devono essere presentate esclusivamente attraverso la Piattaforma. Non sono considerate valide le proposte presentate attraverso modalità diverse da quelle previste nel presente disciplinare.</w:t>
      </w:r>
    </w:p>
    <w:p w14:paraId="2907E022" w14:textId="2BE2C2BC" w:rsidR="00E3297F" w:rsidRPr="00E3297F" w:rsidRDefault="00E3297F" w:rsidP="00E3297F">
      <w:pPr>
        <w:spacing w:before="0" w:line="25" w:lineRule="atLeast"/>
        <w:ind w:left="0" w:right="0"/>
        <w:rPr>
          <w:rFonts w:ascii="Calibri" w:hAnsi="Calibri" w:cs="Calibri"/>
          <w:sz w:val="20"/>
          <w:szCs w:val="20"/>
        </w:rPr>
      </w:pPr>
      <w:r w:rsidRPr="00E3297F">
        <w:rPr>
          <w:rFonts w:ascii="Calibri" w:hAnsi="Calibri" w:cs="Calibri"/>
          <w:sz w:val="20"/>
          <w:szCs w:val="20"/>
        </w:rPr>
        <w:t>La proposta progettuale deve essere sottoscritta con firma digitale o altra firma elettronica qualificata o firma elettronica avanzata.</w:t>
      </w:r>
    </w:p>
    <w:p w14:paraId="71BDC5F0" w14:textId="0791B792" w:rsidR="00E3297F" w:rsidRPr="00E3297F" w:rsidRDefault="00BB60FC" w:rsidP="00E3297F">
      <w:pPr>
        <w:spacing w:before="0" w:line="25" w:lineRule="atLeast"/>
        <w:ind w:left="0" w:right="0"/>
        <w:rPr>
          <w:rFonts w:ascii="Calibri" w:hAnsi="Calibri" w:cs="Calibri"/>
          <w:sz w:val="20"/>
          <w:szCs w:val="20"/>
        </w:rPr>
      </w:pPr>
      <w:r>
        <w:rPr>
          <w:rFonts w:ascii="Calibri" w:hAnsi="Calibri" w:cs="Calibri"/>
          <w:sz w:val="20"/>
          <w:szCs w:val="20"/>
        </w:rPr>
        <w:t xml:space="preserve">La documentazione dovrà essere caricata sulla Piattaforma entro il termine che sarà reso noto ai concorrenti ammessi al II grado con apposita comunicazione. </w:t>
      </w:r>
      <w:r w:rsidR="00E3297F" w:rsidRPr="00E3297F">
        <w:rPr>
          <w:rFonts w:ascii="Calibri" w:hAnsi="Calibri" w:cs="Calibri"/>
          <w:sz w:val="20"/>
          <w:szCs w:val="20"/>
        </w:rPr>
        <w:t>Della data e dell’ora di arrivo della proposta progettuale fa fede l’orario registrato dalla Piattaforma.</w:t>
      </w:r>
    </w:p>
    <w:p w14:paraId="185F7A02" w14:textId="77777777" w:rsidR="00E3297F" w:rsidRPr="00E3297F" w:rsidRDefault="00E3297F" w:rsidP="00E3297F">
      <w:pPr>
        <w:spacing w:before="0" w:line="25" w:lineRule="atLeast"/>
        <w:ind w:left="0" w:right="0"/>
        <w:rPr>
          <w:rFonts w:ascii="Calibri" w:hAnsi="Calibri" w:cs="Calibri"/>
          <w:sz w:val="20"/>
          <w:szCs w:val="20"/>
        </w:rPr>
      </w:pPr>
      <w:r w:rsidRPr="00E3297F">
        <w:rPr>
          <w:rFonts w:ascii="Calibri" w:hAnsi="Calibri" w:cs="Calibri"/>
          <w:sz w:val="20"/>
          <w:szCs w:val="20"/>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della proposta progettuale entro il termine previsto. </w:t>
      </w:r>
    </w:p>
    <w:p w14:paraId="21D84EE8" w14:textId="18495343" w:rsidR="00E3297F" w:rsidRDefault="00E3297F" w:rsidP="00317D0A">
      <w:pPr>
        <w:spacing w:before="0" w:after="120" w:line="25" w:lineRule="atLeast"/>
        <w:ind w:left="0" w:right="0"/>
        <w:rPr>
          <w:rFonts w:ascii="Calibri" w:hAnsi="Calibri" w:cs="Calibri"/>
          <w:sz w:val="20"/>
          <w:szCs w:val="20"/>
        </w:rPr>
      </w:pPr>
      <w:r w:rsidRPr="00E3297F">
        <w:rPr>
          <w:rFonts w:ascii="Calibri" w:hAnsi="Calibri" w:cs="Calibri"/>
          <w:sz w:val="20"/>
          <w:szCs w:val="20"/>
        </w:rPr>
        <w:t>Qualora si verifichi un mancato funzionamento o un malfunzionamento della Piattaforma si applica quanto previsto al paragrafo 4.2.</w:t>
      </w:r>
    </w:p>
    <w:tbl>
      <w:tblPr>
        <w:tblStyle w:val="Grigliatabella"/>
        <w:tblW w:w="0" w:type="auto"/>
        <w:jc w:val="center"/>
        <w:shd w:val="clear" w:color="auto" w:fill="FBD4B4" w:themeFill="accent6" w:themeFillTint="66"/>
        <w:tblLook w:val="04A0" w:firstRow="1" w:lastRow="0" w:firstColumn="1" w:lastColumn="0" w:noHBand="0" w:noVBand="1"/>
      </w:tblPr>
      <w:tblGrid>
        <w:gridCol w:w="9771"/>
      </w:tblGrid>
      <w:tr w:rsidR="002536E8" w14:paraId="65E11F56" w14:textId="77777777" w:rsidTr="00D87372">
        <w:trPr>
          <w:jc w:val="center"/>
        </w:trPr>
        <w:tc>
          <w:tcPr>
            <w:tcW w:w="9797" w:type="dxa"/>
            <w:shd w:val="clear" w:color="auto" w:fill="FBD4B4" w:themeFill="accent6" w:themeFillTint="66"/>
          </w:tcPr>
          <w:p w14:paraId="1FF06F0E" w14:textId="77777777" w:rsidR="002536E8" w:rsidRPr="00FE7872" w:rsidRDefault="002536E8" w:rsidP="003F4EEA">
            <w:pPr>
              <w:spacing w:before="0" w:line="25" w:lineRule="atLeast"/>
              <w:ind w:left="0" w:right="0"/>
              <w:rPr>
                <w:rFonts w:asciiTheme="minorHAnsi" w:hAnsiTheme="minorHAnsi" w:cstheme="minorHAnsi"/>
                <w:i/>
                <w:sz w:val="20"/>
                <w:szCs w:val="20"/>
              </w:rPr>
            </w:pPr>
            <w:r w:rsidRPr="00BA7D14">
              <w:rPr>
                <w:rFonts w:asciiTheme="minorHAnsi" w:hAnsiTheme="minorHAnsi" w:cstheme="minorHAnsi"/>
                <w:i/>
                <w:sz w:val="20"/>
                <w:szCs w:val="20"/>
              </w:rPr>
              <w:t>Si raccomanda di verificare</w:t>
            </w:r>
            <w:r>
              <w:rPr>
                <w:rFonts w:asciiTheme="minorHAnsi" w:hAnsiTheme="minorHAnsi" w:cstheme="minorHAnsi"/>
                <w:i/>
                <w:sz w:val="20"/>
                <w:szCs w:val="20"/>
              </w:rPr>
              <w:t xml:space="preserve">, in tempo utile, </w:t>
            </w:r>
            <w:r w:rsidRPr="00BA7D14">
              <w:rPr>
                <w:rFonts w:asciiTheme="minorHAnsi" w:hAnsiTheme="minorHAnsi" w:cstheme="minorHAnsi"/>
                <w:i/>
                <w:sz w:val="20"/>
                <w:szCs w:val="20"/>
              </w:rPr>
              <w:t xml:space="preserve">le dimensioni massime </w:t>
            </w:r>
            <w:r>
              <w:rPr>
                <w:rFonts w:asciiTheme="minorHAnsi" w:hAnsiTheme="minorHAnsi" w:cstheme="minorHAnsi"/>
                <w:i/>
                <w:sz w:val="20"/>
                <w:szCs w:val="20"/>
              </w:rPr>
              <w:t xml:space="preserve">(in termini di byte) </w:t>
            </w:r>
            <w:r w:rsidRPr="00BA7D14">
              <w:rPr>
                <w:rFonts w:asciiTheme="minorHAnsi" w:hAnsiTheme="minorHAnsi" w:cstheme="minorHAnsi"/>
                <w:i/>
                <w:sz w:val="20"/>
                <w:szCs w:val="20"/>
              </w:rPr>
              <w:t>che i</w:t>
            </w:r>
            <w:r>
              <w:rPr>
                <w:rFonts w:asciiTheme="minorHAnsi" w:hAnsiTheme="minorHAnsi" w:cstheme="minorHAnsi"/>
                <w:i/>
                <w:sz w:val="20"/>
                <w:szCs w:val="20"/>
              </w:rPr>
              <w:t>l</w:t>
            </w:r>
            <w:r w:rsidRPr="00BA7D14">
              <w:rPr>
                <w:rFonts w:asciiTheme="minorHAnsi" w:hAnsiTheme="minorHAnsi" w:cstheme="minorHAnsi"/>
                <w:i/>
                <w:sz w:val="20"/>
                <w:szCs w:val="20"/>
              </w:rPr>
              <w:t xml:space="preserve"> singol</w:t>
            </w:r>
            <w:r>
              <w:rPr>
                <w:rFonts w:asciiTheme="minorHAnsi" w:hAnsiTheme="minorHAnsi" w:cstheme="minorHAnsi"/>
                <w:i/>
                <w:sz w:val="20"/>
                <w:szCs w:val="20"/>
              </w:rPr>
              <w:t>o</w:t>
            </w:r>
            <w:r w:rsidRPr="00BA7D14">
              <w:rPr>
                <w:rFonts w:asciiTheme="minorHAnsi" w:hAnsiTheme="minorHAnsi" w:cstheme="minorHAnsi"/>
                <w:i/>
                <w:sz w:val="20"/>
                <w:szCs w:val="20"/>
              </w:rPr>
              <w:t xml:space="preserve"> file, ovvero l’intera </w:t>
            </w:r>
            <w:r w:rsidRPr="00BA7D14">
              <w:rPr>
                <w:rFonts w:asciiTheme="minorHAnsi" w:hAnsiTheme="minorHAnsi" w:cstheme="minorHAnsi"/>
                <w:i/>
                <w:sz w:val="20"/>
                <w:szCs w:val="20"/>
              </w:rPr>
              <w:lastRenderedPageBreak/>
              <w:t>documentazione, dev</w:t>
            </w:r>
            <w:r>
              <w:rPr>
                <w:rFonts w:asciiTheme="minorHAnsi" w:hAnsiTheme="minorHAnsi" w:cstheme="minorHAnsi"/>
                <w:i/>
                <w:sz w:val="20"/>
                <w:szCs w:val="20"/>
              </w:rPr>
              <w:t xml:space="preserve">e </w:t>
            </w:r>
            <w:r w:rsidRPr="00BA7D14">
              <w:rPr>
                <w:rFonts w:asciiTheme="minorHAnsi" w:hAnsiTheme="minorHAnsi" w:cstheme="minorHAnsi"/>
                <w:i/>
                <w:sz w:val="20"/>
                <w:szCs w:val="20"/>
              </w:rPr>
              <w:t>avere</w:t>
            </w:r>
            <w:r>
              <w:rPr>
                <w:rFonts w:asciiTheme="minorHAnsi" w:hAnsiTheme="minorHAnsi" w:cstheme="minorHAnsi"/>
                <w:i/>
                <w:sz w:val="20"/>
                <w:szCs w:val="20"/>
              </w:rPr>
              <w:t xml:space="preserve"> per poter essere utilmente caricata nella relativa sezione della piattaforma telematica.</w:t>
            </w:r>
          </w:p>
        </w:tc>
      </w:tr>
    </w:tbl>
    <w:p w14:paraId="087C0960" w14:textId="77777777" w:rsidR="002536E8" w:rsidRPr="00AE4058" w:rsidRDefault="002536E8" w:rsidP="002536E8">
      <w:pPr>
        <w:spacing w:before="120" w:line="240" w:lineRule="auto"/>
        <w:ind w:left="0" w:right="0"/>
        <w:rPr>
          <w:rFonts w:asciiTheme="minorHAnsi" w:hAnsiTheme="minorHAnsi" w:cstheme="minorHAnsi"/>
          <w:sz w:val="20"/>
          <w:szCs w:val="20"/>
        </w:rPr>
      </w:pPr>
      <w:r w:rsidRPr="00FE7872">
        <w:rPr>
          <w:rFonts w:asciiTheme="minorHAnsi" w:hAnsiTheme="minorHAnsi" w:cstheme="minorHAnsi"/>
          <w:sz w:val="20"/>
          <w:szCs w:val="20"/>
        </w:rPr>
        <w:lastRenderedPageBreak/>
        <w:t xml:space="preserve">La Piattaforma accetta esclusivamente files </w:t>
      </w:r>
      <w:r>
        <w:rPr>
          <w:rFonts w:asciiTheme="minorHAnsi" w:hAnsiTheme="minorHAnsi" w:cstheme="minorHAnsi"/>
          <w:sz w:val="20"/>
          <w:szCs w:val="20"/>
        </w:rPr>
        <w:t xml:space="preserve">in formato .PDF </w:t>
      </w:r>
      <w:proofErr w:type="gramStart"/>
      <w:r>
        <w:rPr>
          <w:rFonts w:asciiTheme="minorHAnsi" w:hAnsiTheme="minorHAnsi" w:cstheme="minorHAnsi"/>
          <w:sz w:val="20"/>
          <w:szCs w:val="20"/>
        </w:rPr>
        <w:t>e .P</w:t>
      </w:r>
      <w:proofErr w:type="gramEnd"/>
      <w:r>
        <w:rPr>
          <w:rFonts w:asciiTheme="minorHAnsi" w:hAnsiTheme="minorHAnsi" w:cstheme="minorHAnsi"/>
          <w:sz w:val="20"/>
          <w:szCs w:val="20"/>
        </w:rPr>
        <w:t>7M.</w:t>
      </w:r>
    </w:p>
    <w:p w14:paraId="7E40A018" w14:textId="62FFB230" w:rsidR="002536E8" w:rsidRPr="00A5340D" w:rsidRDefault="00A5340D" w:rsidP="00A5340D">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A5340D">
        <w:rPr>
          <w:rFonts w:asciiTheme="minorHAnsi" w:hAnsiTheme="minorHAnsi" w:cstheme="minorHAnsi"/>
          <w:color w:val="1F497D" w:themeColor="text2"/>
          <w:sz w:val="20"/>
          <w:szCs w:val="20"/>
        </w:rPr>
        <w:t>16.3</w:t>
      </w:r>
      <w:r w:rsidRPr="00A5340D">
        <w:rPr>
          <w:rFonts w:asciiTheme="minorHAnsi" w:hAnsiTheme="minorHAnsi" w:cstheme="minorHAnsi"/>
          <w:color w:val="1F497D" w:themeColor="text2"/>
          <w:sz w:val="20"/>
          <w:szCs w:val="20"/>
        </w:rPr>
        <w:tab/>
        <w:t>CRITERI DI VALUTAZIONE PER GLI ELBORATI PROGETTUALI DEL 2° GRADO</w:t>
      </w:r>
    </w:p>
    <w:p w14:paraId="558EB623" w14:textId="34F8630A" w:rsidR="00A5340D" w:rsidRPr="00003C7A" w:rsidRDefault="00A5340D" w:rsidP="00A5340D">
      <w:pPr>
        <w:spacing w:before="0" w:after="120" w:line="25" w:lineRule="atLeast"/>
        <w:ind w:left="0" w:right="0"/>
        <w:rPr>
          <w:rFonts w:ascii="Calibri" w:hAnsi="Calibri" w:cs="Calibri"/>
          <w:sz w:val="20"/>
          <w:szCs w:val="20"/>
          <w:highlight w:val="yellow"/>
        </w:rPr>
      </w:pPr>
      <w:r w:rsidRPr="00003C7A">
        <w:rPr>
          <w:rFonts w:ascii="Calibri" w:hAnsi="Calibri" w:cs="Calibri"/>
          <w:sz w:val="20"/>
          <w:szCs w:val="20"/>
          <w:highlight w:val="yellow"/>
        </w:rPr>
        <w:t>La valutazione degli elaborati del 2° grado avviene in base ai seguenti criteri:</w:t>
      </w:r>
    </w:p>
    <w:tbl>
      <w:tblPr>
        <w:tblStyle w:val="Grigliatabella"/>
        <w:tblW w:w="4946" w:type="pct"/>
        <w:tblInd w:w="108" w:type="dxa"/>
        <w:tblLayout w:type="fixed"/>
        <w:tblLook w:val="04A0" w:firstRow="1" w:lastRow="0" w:firstColumn="1" w:lastColumn="0" w:noHBand="0" w:noVBand="1"/>
      </w:tblPr>
      <w:tblGrid>
        <w:gridCol w:w="375"/>
        <w:gridCol w:w="8076"/>
        <w:gridCol w:w="1214"/>
      </w:tblGrid>
      <w:tr w:rsidR="00A5340D" w:rsidRPr="00003C7A" w14:paraId="1B2A7EEC" w14:textId="77777777" w:rsidTr="00D87372">
        <w:trPr>
          <w:trHeight w:val="449"/>
        </w:trPr>
        <w:tc>
          <w:tcPr>
            <w:tcW w:w="194" w:type="pct"/>
            <w:shd w:val="clear" w:color="auto" w:fill="FABF8F" w:themeFill="accent6" w:themeFillTint="99"/>
            <w:vAlign w:val="center"/>
          </w:tcPr>
          <w:p w14:paraId="5EEE434A" w14:textId="77777777" w:rsidR="00A5340D" w:rsidRPr="00003C7A" w:rsidRDefault="00A5340D" w:rsidP="003F4EEA">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N.</w:t>
            </w:r>
          </w:p>
        </w:tc>
        <w:tc>
          <w:tcPr>
            <w:tcW w:w="4178" w:type="pct"/>
            <w:shd w:val="clear" w:color="auto" w:fill="FABF8F" w:themeFill="accent6" w:themeFillTint="99"/>
            <w:vAlign w:val="center"/>
          </w:tcPr>
          <w:p w14:paraId="75986145" w14:textId="77777777" w:rsidR="00A5340D" w:rsidRPr="00003C7A" w:rsidRDefault="00A5340D" w:rsidP="003F4EEA">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CRITERI DI VALUTAZIONE</w:t>
            </w:r>
          </w:p>
        </w:tc>
        <w:tc>
          <w:tcPr>
            <w:tcW w:w="628" w:type="pct"/>
            <w:shd w:val="clear" w:color="auto" w:fill="FABF8F" w:themeFill="accent6" w:themeFillTint="99"/>
            <w:vAlign w:val="center"/>
          </w:tcPr>
          <w:p w14:paraId="71D889C7" w14:textId="77777777" w:rsidR="00A5340D" w:rsidRPr="00003C7A" w:rsidRDefault="00A5340D" w:rsidP="003F4EEA">
            <w:pPr>
              <w:spacing w:before="0" w:line="25" w:lineRule="atLeast"/>
              <w:ind w:left="0" w:right="0"/>
              <w:jc w:val="center"/>
              <w:rPr>
                <w:rFonts w:asciiTheme="minorHAnsi" w:hAnsiTheme="minorHAnsi" w:cstheme="minorHAnsi"/>
                <w:b/>
                <w:i/>
                <w:sz w:val="16"/>
                <w:szCs w:val="16"/>
                <w:highlight w:val="yellow"/>
              </w:rPr>
            </w:pPr>
            <w:r w:rsidRPr="00003C7A">
              <w:rPr>
                <w:rFonts w:asciiTheme="minorHAnsi" w:hAnsiTheme="minorHAnsi" w:cstheme="minorHAnsi"/>
                <w:b/>
                <w:i/>
                <w:sz w:val="16"/>
                <w:szCs w:val="16"/>
                <w:highlight w:val="yellow"/>
              </w:rPr>
              <w:t>PUNTI MAX</w:t>
            </w:r>
          </w:p>
        </w:tc>
      </w:tr>
      <w:tr w:rsidR="00A5340D" w:rsidRPr="00003C7A" w14:paraId="0DA6758F" w14:textId="77777777" w:rsidTr="005F3B62">
        <w:trPr>
          <w:trHeight w:val="397"/>
        </w:trPr>
        <w:tc>
          <w:tcPr>
            <w:tcW w:w="194" w:type="pct"/>
            <w:shd w:val="clear" w:color="auto" w:fill="auto"/>
            <w:vAlign w:val="center"/>
          </w:tcPr>
          <w:p w14:paraId="4853DF4D" w14:textId="77777777" w:rsidR="00A5340D" w:rsidRPr="00003C7A" w:rsidRDefault="00A5340D"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1</w:t>
            </w:r>
          </w:p>
        </w:tc>
        <w:tc>
          <w:tcPr>
            <w:tcW w:w="4178" w:type="pct"/>
            <w:shd w:val="clear" w:color="auto" w:fill="auto"/>
            <w:vAlign w:val="center"/>
          </w:tcPr>
          <w:p w14:paraId="54AA7652" w14:textId="1D6583A5" w:rsidR="00A5340D" w:rsidRPr="00003C7A" w:rsidRDefault="00BC2419" w:rsidP="003F4EEA">
            <w:pPr>
              <w:spacing w:before="0" w:line="25" w:lineRule="atLeast"/>
              <w:ind w:left="0" w:right="0"/>
              <w:jc w:val="left"/>
              <w:rPr>
                <w:rFonts w:asciiTheme="minorHAnsi" w:eastAsia="Calibri" w:hAnsiTheme="minorHAnsi" w:cstheme="minorHAnsi"/>
                <w:bCs/>
                <w:i/>
                <w:sz w:val="18"/>
                <w:szCs w:val="18"/>
                <w:highlight w:val="yellow"/>
              </w:rPr>
            </w:pPr>
            <w:r w:rsidRPr="00003C7A">
              <w:rPr>
                <w:rFonts w:asciiTheme="minorHAnsi" w:eastAsia="Calibri" w:hAnsiTheme="minorHAnsi" w:cstheme="minorHAnsi"/>
                <w:bCs/>
                <w:i/>
                <w:sz w:val="18"/>
                <w:szCs w:val="18"/>
                <w:highlight w:val="yellow"/>
              </w:rPr>
              <w:t>QUALITA’ ARCHITETTONICA ED ADEGUATEZZA DELLA PROPOSTA PROGETTUALE</w:t>
            </w:r>
          </w:p>
        </w:tc>
        <w:tc>
          <w:tcPr>
            <w:tcW w:w="628" w:type="pct"/>
            <w:shd w:val="clear" w:color="auto" w:fill="auto"/>
            <w:vAlign w:val="center"/>
          </w:tcPr>
          <w:p w14:paraId="2A8A1077" w14:textId="320A0468" w:rsidR="00A5340D" w:rsidRPr="00003C7A" w:rsidRDefault="00C03640" w:rsidP="003F4EEA">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50</w:t>
            </w:r>
          </w:p>
        </w:tc>
      </w:tr>
      <w:tr w:rsidR="00A5340D" w:rsidRPr="00003C7A" w14:paraId="13D7729C" w14:textId="77777777" w:rsidTr="005F3B62">
        <w:trPr>
          <w:trHeight w:val="397"/>
        </w:trPr>
        <w:tc>
          <w:tcPr>
            <w:tcW w:w="194" w:type="pct"/>
            <w:shd w:val="clear" w:color="auto" w:fill="auto"/>
            <w:vAlign w:val="center"/>
          </w:tcPr>
          <w:p w14:paraId="45F897A3" w14:textId="70C2DA6E" w:rsidR="00A5340D" w:rsidRPr="00003C7A" w:rsidRDefault="00D87372"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2</w:t>
            </w:r>
          </w:p>
        </w:tc>
        <w:tc>
          <w:tcPr>
            <w:tcW w:w="4178" w:type="pct"/>
            <w:shd w:val="clear" w:color="auto" w:fill="auto"/>
            <w:vAlign w:val="center"/>
          </w:tcPr>
          <w:p w14:paraId="6CDE13E4" w14:textId="1FF67A23" w:rsidR="00A5340D" w:rsidRPr="00003C7A" w:rsidRDefault="00D87372" w:rsidP="003F4EEA">
            <w:pPr>
              <w:spacing w:before="0" w:line="25" w:lineRule="atLeast"/>
              <w:ind w:left="0" w:right="0"/>
              <w:jc w:val="left"/>
              <w:rPr>
                <w:rFonts w:asciiTheme="minorHAnsi" w:eastAsia="Calibri" w:hAnsiTheme="minorHAnsi" w:cstheme="minorHAnsi"/>
                <w:bCs/>
                <w:i/>
                <w:sz w:val="18"/>
                <w:szCs w:val="18"/>
                <w:highlight w:val="yellow"/>
              </w:rPr>
            </w:pPr>
            <w:r w:rsidRPr="00003C7A">
              <w:rPr>
                <w:rFonts w:asciiTheme="minorHAnsi" w:eastAsia="Calibri" w:hAnsiTheme="minorHAnsi" w:cstheme="minorHAnsi"/>
                <w:bCs/>
                <w:i/>
                <w:sz w:val="18"/>
                <w:szCs w:val="18"/>
                <w:highlight w:val="yellow"/>
              </w:rPr>
              <w:t>INSERIMENTO TERRITORIALE DELLA PROPOSTA PROGETTUALE</w:t>
            </w:r>
          </w:p>
        </w:tc>
        <w:tc>
          <w:tcPr>
            <w:tcW w:w="628" w:type="pct"/>
            <w:shd w:val="clear" w:color="auto" w:fill="auto"/>
            <w:vAlign w:val="center"/>
          </w:tcPr>
          <w:p w14:paraId="1EADFD34" w14:textId="76BB9B9E" w:rsidR="00A5340D" w:rsidRPr="00003C7A" w:rsidRDefault="00C03640" w:rsidP="003F4EEA">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30</w:t>
            </w:r>
          </w:p>
        </w:tc>
      </w:tr>
      <w:tr w:rsidR="00A5340D" w:rsidRPr="00003C7A" w14:paraId="4AC4B5CA" w14:textId="77777777" w:rsidTr="005F3B62">
        <w:trPr>
          <w:trHeight w:val="397"/>
        </w:trPr>
        <w:tc>
          <w:tcPr>
            <w:tcW w:w="194" w:type="pct"/>
            <w:shd w:val="clear" w:color="auto" w:fill="auto"/>
            <w:vAlign w:val="center"/>
          </w:tcPr>
          <w:p w14:paraId="4B547F6C" w14:textId="7E42B102" w:rsidR="00A5340D" w:rsidRPr="00003C7A" w:rsidRDefault="00D87372"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3</w:t>
            </w:r>
          </w:p>
        </w:tc>
        <w:tc>
          <w:tcPr>
            <w:tcW w:w="4178" w:type="pct"/>
            <w:shd w:val="clear" w:color="auto" w:fill="auto"/>
            <w:vAlign w:val="center"/>
          </w:tcPr>
          <w:p w14:paraId="03A92748" w14:textId="245F22B2" w:rsidR="00A5340D" w:rsidRPr="00003C7A" w:rsidRDefault="00D87372" w:rsidP="003F4EEA">
            <w:pPr>
              <w:spacing w:before="0" w:line="25" w:lineRule="atLeast"/>
              <w:ind w:left="0" w:right="0"/>
              <w:jc w:val="left"/>
              <w:rPr>
                <w:rFonts w:asciiTheme="minorHAnsi" w:eastAsia="Calibri" w:hAnsiTheme="minorHAnsi" w:cstheme="minorHAnsi"/>
                <w:bCs/>
                <w:i/>
                <w:sz w:val="18"/>
                <w:szCs w:val="18"/>
                <w:highlight w:val="yellow"/>
              </w:rPr>
            </w:pPr>
            <w:r w:rsidRPr="00003C7A">
              <w:rPr>
                <w:rFonts w:asciiTheme="minorHAnsi" w:eastAsia="Calibri" w:hAnsiTheme="minorHAnsi" w:cstheme="minorHAnsi"/>
                <w:bCs/>
                <w:i/>
                <w:sz w:val="18"/>
                <w:szCs w:val="18"/>
                <w:highlight w:val="yellow"/>
              </w:rPr>
              <w:t>SOSTENIBILITA’DELLA PROPOSTA PROGETTUALE</w:t>
            </w:r>
          </w:p>
        </w:tc>
        <w:tc>
          <w:tcPr>
            <w:tcW w:w="628" w:type="pct"/>
            <w:shd w:val="clear" w:color="auto" w:fill="auto"/>
            <w:vAlign w:val="center"/>
          </w:tcPr>
          <w:p w14:paraId="0B54AEDB" w14:textId="679B91EF" w:rsidR="00A5340D" w:rsidRPr="00003C7A" w:rsidRDefault="00C03640" w:rsidP="003F4EEA">
            <w:pPr>
              <w:spacing w:before="0" w:line="25" w:lineRule="atLeast"/>
              <w:ind w:left="0" w:right="0"/>
              <w:jc w:val="center"/>
              <w:rPr>
                <w:rFonts w:asciiTheme="minorHAnsi" w:hAnsiTheme="minorHAnsi" w:cstheme="minorHAnsi"/>
                <w:b/>
                <w:bCs/>
                <w:i/>
                <w:sz w:val="20"/>
                <w:szCs w:val="20"/>
                <w:highlight w:val="yellow"/>
              </w:rPr>
            </w:pPr>
            <w:r w:rsidRPr="00003C7A">
              <w:rPr>
                <w:rFonts w:asciiTheme="minorHAnsi" w:hAnsiTheme="minorHAnsi" w:cstheme="minorHAnsi"/>
                <w:b/>
                <w:bCs/>
                <w:i/>
                <w:sz w:val="20"/>
                <w:szCs w:val="20"/>
                <w:highlight w:val="yellow"/>
              </w:rPr>
              <w:t>20</w:t>
            </w:r>
          </w:p>
        </w:tc>
      </w:tr>
      <w:tr w:rsidR="00A5340D" w:rsidRPr="005F3B62" w14:paraId="2BB0FCA9" w14:textId="77777777" w:rsidTr="005F3B62">
        <w:trPr>
          <w:trHeight w:val="340"/>
        </w:trPr>
        <w:tc>
          <w:tcPr>
            <w:tcW w:w="4372" w:type="pct"/>
            <w:gridSpan w:val="2"/>
            <w:shd w:val="clear" w:color="auto" w:fill="FABF8F" w:themeFill="accent6" w:themeFillTint="99"/>
            <w:vAlign w:val="center"/>
          </w:tcPr>
          <w:p w14:paraId="777EE2FE" w14:textId="77777777" w:rsidR="00A5340D" w:rsidRPr="00003C7A" w:rsidRDefault="00A5340D" w:rsidP="003F4EEA">
            <w:pPr>
              <w:spacing w:before="0" w:line="25" w:lineRule="atLeast"/>
              <w:ind w:left="0" w:right="0"/>
              <w:jc w:val="center"/>
              <w:rPr>
                <w:rFonts w:asciiTheme="minorHAnsi" w:hAnsiTheme="minorHAnsi" w:cstheme="minorHAnsi"/>
                <w:b/>
                <w:i/>
                <w:sz w:val="18"/>
                <w:szCs w:val="18"/>
                <w:highlight w:val="yellow"/>
              </w:rPr>
            </w:pPr>
            <w:r w:rsidRPr="00003C7A">
              <w:rPr>
                <w:rFonts w:asciiTheme="minorHAnsi" w:hAnsiTheme="minorHAnsi" w:cstheme="minorHAnsi"/>
                <w:b/>
                <w:i/>
                <w:sz w:val="18"/>
                <w:szCs w:val="18"/>
                <w:highlight w:val="yellow"/>
              </w:rPr>
              <w:t>TOTALE</w:t>
            </w:r>
          </w:p>
        </w:tc>
        <w:tc>
          <w:tcPr>
            <w:tcW w:w="628" w:type="pct"/>
            <w:tcBorders>
              <w:left w:val="single" w:sz="4" w:space="0" w:color="auto"/>
            </w:tcBorders>
            <w:shd w:val="clear" w:color="auto" w:fill="FABF8F" w:themeFill="accent6" w:themeFillTint="99"/>
            <w:vAlign w:val="center"/>
          </w:tcPr>
          <w:p w14:paraId="59D71798" w14:textId="7AAB07A6" w:rsidR="00A5340D" w:rsidRPr="005F3B62" w:rsidRDefault="00105B5F" w:rsidP="003F4EEA">
            <w:pPr>
              <w:spacing w:before="0" w:line="25" w:lineRule="atLeast"/>
              <w:ind w:left="0" w:right="0"/>
              <w:jc w:val="center"/>
              <w:rPr>
                <w:rFonts w:asciiTheme="minorHAnsi" w:hAnsiTheme="minorHAnsi" w:cstheme="minorHAnsi"/>
                <w:b/>
                <w:bCs/>
                <w:i/>
                <w:sz w:val="20"/>
                <w:szCs w:val="20"/>
              </w:rPr>
            </w:pPr>
            <w:r w:rsidRPr="00003C7A">
              <w:rPr>
                <w:rFonts w:asciiTheme="minorHAnsi" w:hAnsiTheme="minorHAnsi" w:cstheme="minorHAnsi"/>
                <w:b/>
                <w:bCs/>
                <w:i/>
                <w:sz w:val="20"/>
                <w:szCs w:val="20"/>
                <w:highlight w:val="yellow"/>
              </w:rPr>
              <w:t>100</w:t>
            </w:r>
          </w:p>
        </w:tc>
      </w:tr>
    </w:tbl>
    <w:p w14:paraId="067FEB06" w14:textId="4CC51661" w:rsidR="00A5340D" w:rsidRPr="00A5340D" w:rsidRDefault="00A5340D" w:rsidP="00A5340D">
      <w:pPr>
        <w:pStyle w:val="Titolo3"/>
        <w:keepLines w:val="0"/>
        <w:widowControl/>
        <w:autoSpaceDE/>
        <w:autoSpaceDN/>
        <w:adjustRightInd/>
        <w:spacing w:before="120" w:line="25" w:lineRule="atLeast"/>
        <w:ind w:left="425" w:right="0" w:hanging="425"/>
        <w:rPr>
          <w:rFonts w:asciiTheme="minorHAnsi" w:hAnsiTheme="minorHAnsi" w:cstheme="minorHAnsi"/>
          <w:color w:val="1F497D" w:themeColor="text2"/>
          <w:sz w:val="20"/>
          <w:szCs w:val="20"/>
        </w:rPr>
      </w:pPr>
      <w:r w:rsidRPr="00A5340D">
        <w:rPr>
          <w:rFonts w:asciiTheme="minorHAnsi" w:hAnsiTheme="minorHAnsi" w:cstheme="minorHAnsi"/>
          <w:color w:val="1F497D" w:themeColor="text2"/>
          <w:sz w:val="20"/>
          <w:szCs w:val="20"/>
        </w:rPr>
        <w:t>16.4</w:t>
      </w:r>
      <w:r w:rsidRPr="00A5340D">
        <w:rPr>
          <w:rFonts w:asciiTheme="minorHAnsi" w:hAnsiTheme="minorHAnsi" w:cstheme="minorHAnsi"/>
          <w:color w:val="1F497D" w:themeColor="text2"/>
          <w:sz w:val="20"/>
          <w:szCs w:val="20"/>
        </w:rPr>
        <w:tab/>
        <w:t xml:space="preserve">VALUTAZIONE DEGLI ELABORATI PROGETTUALI DEL 2° GRADO </w:t>
      </w:r>
    </w:p>
    <w:p w14:paraId="7467E911" w14:textId="088CB0FF" w:rsidR="00A5340D" w:rsidRPr="00A5340D" w:rsidRDefault="00A5340D" w:rsidP="00A5340D">
      <w:pPr>
        <w:spacing w:before="0" w:line="25" w:lineRule="atLeast"/>
        <w:ind w:left="0" w:right="0"/>
        <w:rPr>
          <w:rFonts w:ascii="Calibri" w:hAnsi="Calibri" w:cs="Calibri"/>
          <w:sz w:val="20"/>
          <w:szCs w:val="20"/>
        </w:rPr>
      </w:pPr>
      <w:r w:rsidRPr="00A5340D">
        <w:rPr>
          <w:rFonts w:ascii="Calibri" w:hAnsi="Calibri" w:cs="Calibri"/>
          <w:sz w:val="20"/>
          <w:szCs w:val="20"/>
        </w:rPr>
        <w:t xml:space="preserve">La commissione giudicatrice procede all’esame e valutazione degli elaborati progettuali di tutti i concorrenti ammessi al 2° grado e all’assegnazione dei relativi punteggi, applicando i criteri e/o le formule indicati nel presente disciplinare e successivamente alla formulazione della classifica. </w:t>
      </w:r>
    </w:p>
    <w:p w14:paraId="5165319A" w14:textId="77777777" w:rsidR="00A5340D" w:rsidRPr="00A5340D" w:rsidRDefault="00A5340D" w:rsidP="00A5340D">
      <w:pPr>
        <w:spacing w:before="0" w:line="25" w:lineRule="atLeast"/>
        <w:ind w:left="0" w:right="0"/>
        <w:rPr>
          <w:rFonts w:ascii="Calibri" w:hAnsi="Calibri" w:cs="Calibri"/>
          <w:sz w:val="20"/>
          <w:szCs w:val="20"/>
        </w:rPr>
      </w:pPr>
      <w:r w:rsidRPr="00A5340D">
        <w:rPr>
          <w:rFonts w:ascii="Calibri" w:hAnsi="Calibri" w:cs="Calibri"/>
          <w:sz w:val="20"/>
          <w:szCs w:val="20"/>
        </w:rPr>
        <w:t>È collocato primo in classifica il concorrente che ha ottenuto il punteggio maggiore.</w:t>
      </w:r>
    </w:p>
    <w:p w14:paraId="322CC7AC" w14:textId="77777777" w:rsidR="00A5340D" w:rsidRPr="00A5340D" w:rsidRDefault="00A5340D" w:rsidP="00A5340D">
      <w:pPr>
        <w:spacing w:before="0" w:line="25" w:lineRule="atLeast"/>
        <w:ind w:left="0" w:right="0"/>
        <w:rPr>
          <w:rFonts w:ascii="Calibri" w:hAnsi="Calibri" w:cs="Calibri"/>
          <w:sz w:val="20"/>
          <w:szCs w:val="20"/>
        </w:rPr>
      </w:pPr>
      <w:r w:rsidRPr="00A5340D">
        <w:rPr>
          <w:rFonts w:ascii="Calibri" w:hAnsi="Calibri" w:cs="Calibri"/>
          <w:sz w:val="20"/>
          <w:szCs w:val="20"/>
        </w:rPr>
        <w:t>Gli esiti della valutazione sono registrati dalla Piattaforma.</w:t>
      </w:r>
    </w:p>
    <w:p w14:paraId="5AB4A9B0" w14:textId="7AF4EC72" w:rsidR="00A5340D" w:rsidRDefault="00A5340D" w:rsidP="00A5340D">
      <w:pPr>
        <w:spacing w:before="0" w:line="25" w:lineRule="atLeast"/>
        <w:ind w:left="0" w:right="0"/>
        <w:rPr>
          <w:rFonts w:ascii="Calibri" w:hAnsi="Calibri" w:cs="Calibri"/>
          <w:sz w:val="20"/>
          <w:szCs w:val="20"/>
        </w:rPr>
      </w:pPr>
      <w:r w:rsidRPr="00A5340D">
        <w:rPr>
          <w:rFonts w:ascii="Calibri" w:hAnsi="Calibri" w:cs="Calibri"/>
          <w:sz w:val="20"/>
          <w:szCs w:val="20"/>
        </w:rPr>
        <w:t>La commissione giudicatrice rende visibile ai concorrenti, con le modalità di cui sopra, i punteggi attribuiti ai singoli progetti.</w:t>
      </w:r>
    </w:p>
    <w:p w14:paraId="6DD531AC" w14:textId="7F666B8A" w:rsidR="00A5340D" w:rsidRDefault="00A5340D" w:rsidP="005970F9">
      <w:pPr>
        <w:spacing w:before="0" w:line="25" w:lineRule="atLeast"/>
        <w:ind w:left="0" w:right="0"/>
        <w:rPr>
          <w:rFonts w:ascii="Calibri" w:hAnsi="Calibri" w:cs="Calibri"/>
          <w:sz w:val="20"/>
          <w:szCs w:val="20"/>
        </w:rPr>
      </w:pPr>
      <w:r w:rsidRPr="00A5340D">
        <w:rPr>
          <w:rFonts w:ascii="Calibri" w:hAnsi="Calibri" w:cs="Calibri"/>
          <w:sz w:val="20"/>
          <w:szCs w:val="20"/>
        </w:rPr>
        <w:t>Nelle more dell’adeguamento dei sistemi telematici alle previsioni del decreto della Presidenza del Consiglio dei Ministri n.148/21, la pubblicità delle sedute è garantita attraverso la comunicazione ai concorrenti delle operazioni svolte durante la seduta di gara da inviarsi, tramite piattaforma, al termine della stessa.</w:t>
      </w:r>
    </w:p>
    <w:p w14:paraId="155378BB" w14:textId="1DBF9134" w:rsidR="002536E8" w:rsidRDefault="00A5340D" w:rsidP="00A5340D">
      <w:pPr>
        <w:spacing w:before="0" w:line="25" w:lineRule="atLeast"/>
        <w:ind w:left="0" w:right="0"/>
        <w:rPr>
          <w:rFonts w:ascii="Calibri" w:hAnsi="Calibri" w:cs="Calibri"/>
          <w:sz w:val="20"/>
          <w:szCs w:val="20"/>
        </w:rPr>
      </w:pPr>
      <w:r w:rsidRPr="00A5340D">
        <w:rPr>
          <w:rFonts w:ascii="Calibri" w:hAnsi="Calibri" w:cs="Calibri"/>
          <w:sz w:val="20"/>
          <w:szCs w:val="20"/>
        </w:rPr>
        <w:t>Il RUP</w:t>
      </w:r>
      <w:r w:rsidR="0046447F">
        <w:rPr>
          <w:rFonts w:ascii="Calibri" w:hAnsi="Calibri" w:cs="Calibri"/>
          <w:sz w:val="20"/>
          <w:szCs w:val="20"/>
        </w:rPr>
        <w:t>, unitamente al referente della Centrale Unica di Committenza (</w:t>
      </w:r>
      <w:r w:rsidR="0046447F">
        <w:rPr>
          <w:rFonts w:ascii="Calibri" w:hAnsi="Calibri" w:cs="Calibri"/>
          <w:i/>
          <w:iCs/>
          <w:sz w:val="20"/>
          <w:szCs w:val="20"/>
        </w:rPr>
        <w:t>G</w:t>
      </w:r>
      <w:r w:rsidR="0046447F" w:rsidRPr="0046447F">
        <w:rPr>
          <w:rFonts w:ascii="Calibri" w:hAnsi="Calibri" w:cs="Calibri"/>
          <w:i/>
          <w:iCs/>
          <w:sz w:val="20"/>
          <w:szCs w:val="20"/>
        </w:rPr>
        <w:t>arante</w:t>
      </w:r>
      <w:r w:rsidR="0046447F">
        <w:rPr>
          <w:rFonts w:ascii="Calibri" w:hAnsi="Calibri" w:cs="Calibri"/>
          <w:sz w:val="20"/>
          <w:szCs w:val="20"/>
        </w:rPr>
        <w:t xml:space="preserve">) </w:t>
      </w:r>
      <w:r w:rsidRPr="00A5340D">
        <w:rPr>
          <w:rFonts w:ascii="Calibri" w:hAnsi="Calibri" w:cs="Calibri"/>
          <w:sz w:val="20"/>
          <w:szCs w:val="20"/>
        </w:rPr>
        <w:t>rende nota la classifica, associando ai codici alfanumerici i nominativi dei corrispondenti concorrenti. Procede alla pubblicazione nella Piattaforma e sul profilo di committente nella sezione Amministrazione trasparente.</w:t>
      </w:r>
    </w:p>
    <w:p w14:paraId="51B08C35" w14:textId="4C91EB45" w:rsidR="0046447F" w:rsidRPr="0046447F" w:rsidRDefault="0046447F"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46447F">
        <w:rPr>
          <w:rFonts w:asciiTheme="minorHAnsi" w:hAnsiTheme="minorHAnsi" w:cstheme="minorHAnsi"/>
          <w:color w:val="002060"/>
          <w:sz w:val="20"/>
          <w:szCs w:val="20"/>
          <w:lang w:val="it-IT"/>
        </w:rPr>
        <w:t xml:space="preserve">VERIFICA DELLA DOCUMENTAZIONE AMMINISTRATIVA </w:t>
      </w:r>
    </w:p>
    <w:p w14:paraId="7CFFA31E" w14:textId="4A63436E" w:rsidR="0046447F" w:rsidRPr="0046447F" w:rsidRDefault="0046447F" w:rsidP="0046447F">
      <w:pPr>
        <w:spacing w:before="0" w:line="25" w:lineRule="atLeast"/>
        <w:ind w:left="0" w:right="0"/>
        <w:rPr>
          <w:rFonts w:ascii="Calibri" w:hAnsi="Calibri" w:cs="Calibri"/>
          <w:sz w:val="20"/>
          <w:szCs w:val="20"/>
        </w:rPr>
      </w:pPr>
      <w:r w:rsidRPr="0046447F">
        <w:rPr>
          <w:rFonts w:ascii="Calibri" w:hAnsi="Calibri" w:cs="Calibri"/>
          <w:sz w:val="20"/>
          <w:szCs w:val="20"/>
        </w:rPr>
        <w:t xml:space="preserve">Il RUP accede alla documentazione amministrativa </w:t>
      </w:r>
      <w:r>
        <w:rPr>
          <w:rFonts w:ascii="Calibri" w:hAnsi="Calibri" w:cs="Calibri"/>
          <w:sz w:val="20"/>
          <w:szCs w:val="20"/>
        </w:rPr>
        <w:t>presentata dai concorrenti</w:t>
      </w:r>
      <w:r w:rsidRPr="0046447F">
        <w:rPr>
          <w:rFonts w:ascii="Calibri" w:hAnsi="Calibri" w:cs="Calibri"/>
          <w:sz w:val="20"/>
          <w:szCs w:val="20"/>
        </w:rPr>
        <w:t xml:space="preserve"> e procede a: </w:t>
      </w:r>
    </w:p>
    <w:p w14:paraId="7621BC3E" w14:textId="4F85DE00" w:rsidR="0046447F" w:rsidRPr="00227887" w:rsidRDefault="0046447F" w:rsidP="00F12F21">
      <w:pPr>
        <w:pStyle w:val="Paragrafoelenco"/>
        <w:numPr>
          <w:ilvl w:val="0"/>
          <w:numId w:val="22"/>
        </w:numPr>
        <w:spacing w:before="0" w:line="25" w:lineRule="atLeast"/>
        <w:ind w:left="284" w:right="0" w:hanging="284"/>
        <w:rPr>
          <w:rFonts w:ascii="Calibri" w:hAnsi="Calibri" w:cs="Calibri"/>
          <w:sz w:val="20"/>
          <w:szCs w:val="20"/>
        </w:rPr>
      </w:pPr>
      <w:r w:rsidRPr="00227887">
        <w:rPr>
          <w:rFonts w:ascii="Calibri" w:hAnsi="Calibri" w:cs="Calibri"/>
          <w:sz w:val="20"/>
          <w:szCs w:val="20"/>
        </w:rPr>
        <w:t>controllare la completezza della documentazione amministrativa presentata;</w:t>
      </w:r>
    </w:p>
    <w:p w14:paraId="073F8A97" w14:textId="3623AB7A" w:rsidR="0046447F" w:rsidRPr="00227887" w:rsidRDefault="0046447F" w:rsidP="00F12F21">
      <w:pPr>
        <w:pStyle w:val="Paragrafoelenco"/>
        <w:numPr>
          <w:ilvl w:val="0"/>
          <w:numId w:val="22"/>
        </w:numPr>
        <w:spacing w:before="0" w:line="25" w:lineRule="atLeast"/>
        <w:ind w:left="284" w:right="0" w:hanging="284"/>
        <w:rPr>
          <w:rFonts w:ascii="Calibri" w:hAnsi="Calibri" w:cs="Calibri"/>
          <w:sz w:val="20"/>
          <w:szCs w:val="20"/>
        </w:rPr>
      </w:pPr>
      <w:r w:rsidRPr="00227887">
        <w:rPr>
          <w:rFonts w:ascii="Calibri" w:hAnsi="Calibri" w:cs="Calibri"/>
          <w:sz w:val="20"/>
          <w:szCs w:val="20"/>
        </w:rPr>
        <w:t>verificare la conformità della documentazione amministrativa a quanto richiesto nel presente disciplinare;</w:t>
      </w:r>
    </w:p>
    <w:p w14:paraId="2BB48445" w14:textId="24FD1CFC" w:rsidR="0046447F" w:rsidRPr="00227887" w:rsidRDefault="0046447F" w:rsidP="00F12F21">
      <w:pPr>
        <w:pStyle w:val="Paragrafoelenco"/>
        <w:numPr>
          <w:ilvl w:val="0"/>
          <w:numId w:val="22"/>
        </w:numPr>
        <w:spacing w:before="0" w:line="25" w:lineRule="atLeast"/>
        <w:ind w:left="284" w:right="0" w:hanging="284"/>
        <w:rPr>
          <w:rFonts w:ascii="Calibri" w:hAnsi="Calibri" w:cs="Calibri"/>
          <w:sz w:val="20"/>
          <w:szCs w:val="20"/>
        </w:rPr>
      </w:pPr>
      <w:r w:rsidRPr="00227887">
        <w:rPr>
          <w:rFonts w:ascii="Calibri" w:hAnsi="Calibri" w:cs="Calibri"/>
          <w:sz w:val="20"/>
          <w:szCs w:val="20"/>
        </w:rPr>
        <w:t>redigere apposito verbale.</w:t>
      </w:r>
    </w:p>
    <w:p w14:paraId="4743147F" w14:textId="3D81C1B8" w:rsidR="0046447F" w:rsidRPr="0046447F" w:rsidRDefault="0046447F" w:rsidP="0046447F">
      <w:pPr>
        <w:spacing w:before="0" w:line="25" w:lineRule="atLeast"/>
        <w:ind w:left="0" w:right="0"/>
        <w:rPr>
          <w:rFonts w:ascii="Calibri" w:hAnsi="Calibri" w:cs="Calibri"/>
          <w:sz w:val="20"/>
          <w:szCs w:val="20"/>
        </w:rPr>
      </w:pPr>
      <w:r w:rsidRPr="0046447F">
        <w:rPr>
          <w:rFonts w:ascii="Calibri" w:hAnsi="Calibri" w:cs="Calibri"/>
          <w:sz w:val="20"/>
          <w:szCs w:val="20"/>
        </w:rPr>
        <w:t>Ad esito delle verifiche di cui sopra il RUP può provvedere a:</w:t>
      </w:r>
    </w:p>
    <w:p w14:paraId="73762646" w14:textId="2BF1FDD6" w:rsidR="0046447F" w:rsidRPr="00227887" w:rsidRDefault="0046447F" w:rsidP="00F12F21">
      <w:pPr>
        <w:pStyle w:val="Paragrafoelenco"/>
        <w:numPr>
          <w:ilvl w:val="0"/>
          <w:numId w:val="23"/>
        </w:numPr>
        <w:spacing w:before="0" w:line="25" w:lineRule="atLeast"/>
        <w:ind w:left="284" w:right="0" w:hanging="284"/>
        <w:rPr>
          <w:rFonts w:ascii="Calibri" w:hAnsi="Calibri" w:cs="Calibri"/>
          <w:sz w:val="20"/>
          <w:szCs w:val="20"/>
        </w:rPr>
      </w:pPr>
      <w:r w:rsidRPr="00227887">
        <w:rPr>
          <w:rFonts w:ascii="Calibri" w:hAnsi="Calibri" w:cs="Calibri"/>
          <w:sz w:val="20"/>
          <w:szCs w:val="20"/>
        </w:rPr>
        <w:t>confermare l’aggiudicazione del concorso;</w:t>
      </w:r>
    </w:p>
    <w:p w14:paraId="16A738FA" w14:textId="1EB204CB" w:rsidR="0046447F" w:rsidRPr="00227887" w:rsidRDefault="0046447F" w:rsidP="00F12F21">
      <w:pPr>
        <w:pStyle w:val="Paragrafoelenco"/>
        <w:numPr>
          <w:ilvl w:val="0"/>
          <w:numId w:val="23"/>
        </w:numPr>
        <w:spacing w:before="0" w:line="25" w:lineRule="atLeast"/>
        <w:ind w:left="284" w:right="0" w:hanging="284"/>
        <w:rPr>
          <w:rFonts w:ascii="Calibri" w:hAnsi="Calibri" w:cs="Calibri"/>
          <w:sz w:val="20"/>
          <w:szCs w:val="20"/>
        </w:rPr>
      </w:pPr>
      <w:r w:rsidRPr="00227887">
        <w:rPr>
          <w:rFonts w:ascii="Calibri" w:hAnsi="Calibri" w:cs="Calibri"/>
          <w:sz w:val="20"/>
          <w:szCs w:val="20"/>
        </w:rPr>
        <w:t>attivare la procedura di soccorso istruttorio;</w:t>
      </w:r>
    </w:p>
    <w:p w14:paraId="284197E1" w14:textId="6F126AC7" w:rsidR="0046447F" w:rsidRPr="00227887" w:rsidRDefault="0046447F" w:rsidP="00F12F21">
      <w:pPr>
        <w:pStyle w:val="Paragrafoelenco"/>
        <w:numPr>
          <w:ilvl w:val="0"/>
          <w:numId w:val="23"/>
        </w:numPr>
        <w:spacing w:before="0" w:line="25" w:lineRule="atLeast"/>
        <w:ind w:left="284" w:right="0" w:hanging="284"/>
        <w:rPr>
          <w:rFonts w:ascii="Calibri" w:hAnsi="Calibri" w:cs="Calibri"/>
          <w:sz w:val="20"/>
          <w:szCs w:val="20"/>
        </w:rPr>
      </w:pPr>
      <w:r w:rsidRPr="00227887">
        <w:rPr>
          <w:rFonts w:ascii="Calibri" w:hAnsi="Calibri" w:cs="Calibri"/>
          <w:sz w:val="20"/>
          <w:szCs w:val="20"/>
        </w:rPr>
        <w:t>adottare il provvedimento che determina l’esclusione dalla procedura di gara</w:t>
      </w:r>
    </w:p>
    <w:p w14:paraId="776C4A08" w14:textId="77777777" w:rsidR="0046447F" w:rsidRPr="0046447F" w:rsidRDefault="0046447F" w:rsidP="0046447F">
      <w:pPr>
        <w:spacing w:before="0" w:line="25" w:lineRule="atLeast"/>
        <w:ind w:left="0" w:right="0"/>
        <w:rPr>
          <w:rFonts w:ascii="Calibri" w:hAnsi="Calibri" w:cs="Calibri"/>
          <w:sz w:val="20"/>
          <w:szCs w:val="20"/>
        </w:rPr>
      </w:pPr>
      <w:r w:rsidRPr="0046447F">
        <w:rPr>
          <w:rFonts w:ascii="Calibri" w:hAnsi="Calibri" w:cs="Calibri"/>
          <w:sz w:val="20"/>
          <w:szCs w:val="20"/>
        </w:rPr>
        <w:t>Il RUP provvede altresì alla pubblicazione sul sito della stazione appaltante, nella sezione “Amministrazione trasparente”, della graduatoria definitiva e alla sua comunicazione immediata e comunque entro un termine non superiore a cinque giorni.</w:t>
      </w:r>
    </w:p>
    <w:p w14:paraId="7482EBBB" w14:textId="1061170F" w:rsidR="0046447F" w:rsidRDefault="0046447F" w:rsidP="0046447F">
      <w:pPr>
        <w:spacing w:before="0" w:line="25" w:lineRule="atLeast"/>
        <w:ind w:left="0" w:right="0"/>
        <w:rPr>
          <w:rFonts w:ascii="Calibri" w:hAnsi="Calibri" w:cs="Calibri"/>
          <w:sz w:val="20"/>
          <w:szCs w:val="20"/>
        </w:rPr>
      </w:pPr>
      <w:r w:rsidRPr="00003C7A">
        <w:rPr>
          <w:rFonts w:ascii="Calibri" w:hAnsi="Calibri" w:cs="Calibri"/>
          <w:sz w:val="20"/>
          <w:szCs w:val="20"/>
          <w:highlight w:val="yellow"/>
        </w:rPr>
        <w:t xml:space="preserve">Il vincitore del Concorso, </w:t>
      </w:r>
      <w:r w:rsidRPr="00003C7A">
        <w:rPr>
          <w:rFonts w:ascii="Calibri" w:hAnsi="Calibri" w:cs="Calibri"/>
          <w:b/>
          <w:bCs/>
          <w:i/>
          <w:iCs/>
          <w:sz w:val="20"/>
          <w:szCs w:val="20"/>
          <w:highlight w:val="yellow"/>
          <w:u w:val="single"/>
        </w:rPr>
        <w:t>entro 60 giorni dalla proclamazione</w:t>
      </w:r>
      <w:r w:rsidRPr="00003C7A">
        <w:rPr>
          <w:rFonts w:ascii="Calibri" w:hAnsi="Calibri" w:cs="Calibri"/>
          <w:sz w:val="20"/>
          <w:szCs w:val="20"/>
          <w:highlight w:val="yellow"/>
        </w:rPr>
        <w:t>, dovrà completare lo sviluppo degli elaborati concorsuali, raggiungendo il livello del progetto di fattibilità tecnica ed economica.</w:t>
      </w:r>
    </w:p>
    <w:p w14:paraId="6C9982AA" w14:textId="196FACA2" w:rsidR="00227887" w:rsidRPr="00227887" w:rsidRDefault="00227887"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227887">
        <w:rPr>
          <w:rFonts w:asciiTheme="minorHAnsi" w:hAnsiTheme="minorHAnsi" w:cstheme="minorHAnsi"/>
          <w:color w:val="002060"/>
          <w:sz w:val="20"/>
          <w:szCs w:val="20"/>
          <w:lang w:val="it-IT"/>
        </w:rPr>
        <w:t xml:space="preserve">PAGAMENTO DEL PREMIO </w:t>
      </w:r>
    </w:p>
    <w:p w14:paraId="583696A9" w14:textId="39E6E4D0" w:rsidR="00227887" w:rsidRPr="002140D0" w:rsidRDefault="00227887" w:rsidP="00227887">
      <w:pPr>
        <w:spacing w:before="0" w:line="25" w:lineRule="atLeast"/>
        <w:ind w:left="0" w:right="0"/>
        <w:rPr>
          <w:rFonts w:ascii="Calibri" w:hAnsi="Calibri" w:cs="Calibri"/>
          <w:sz w:val="20"/>
          <w:szCs w:val="20"/>
          <w:highlight w:val="yellow"/>
        </w:rPr>
      </w:pPr>
      <w:r w:rsidRPr="002140D0">
        <w:rPr>
          <w:rFonts w:ascii="Calibri" w:hAnsi="Calibri" w:cs="Calibri"/>
          <w:sz w:val="20"/>
          <w:szCs w:val="20"/>
          <w:highlight w:val="yellow"/>
        </w:rPr>
        <w:t xml:space="preserve">Il premio è corrisposto al vincitore del concorso e agli eventuali altri soggetti premiati, entro </w:t>
      </w:r>
      <w:r w:rsidR="00D8567D" w:rsidRPr="002140D0">
        <w:rPr>
          <w:rFonts w:ascii="Calibri" w:hAnsi="Calibri" w:cs="Calibri"/>
          <w:b/>
          <w:bCs/>
          <w:i/>
          <w:iCs/>
          <w:sz w:val="20"/>
          <w:szCs w:val="20"/>
          <w:highlight w:val="yellow"/>
          <w:u w:val="single"/>
        </w:rPr>
        <w:t>90</w:t>
      </w:r>
      <w:r w:rsidR="00E85731" w:rsidRPr="002140D0">
        <w:rPr>
          <w:rFonts w:ascii="Calibri" w:hAnsi="Calibri" w:cs="Calibri"/>
          <w:b/>
          <w:bCs/>
          <w:i/>
          <w:iCs/>
          <w:sz w:val="20"/>
          <w:szCs w:val="20"/>
          <w:highlight w:val="yellow"/>
          <w:u w:val="single"/>
        </w:rPr>
        <w:t xml:space="preserve"> </w:t>
      </w:r>
      <w:r w:rsidRPr="002140D0">
        <w:rPr>
          <w:rFonts w:ascii="Calibri" w:hAnsi="Calibri" w:cs="Calibri"/>
          <w:b/>
          <w:bCs/>
          <w:i/>
          <w:iCs/>
          <w:sz w:val="20"/>
          <w:szCs w:val="20"/>
          <w:highlight w:val="yellow"/>
          <w:u w:val="single"/>
        </w:rPr>
        <w:t>giorni</w:t>
      </w:r>
      <w:r w:rsidRPr="002140D0">
        <w:rPr>
          <w:rFonts w:ascii="Calibri" w:hAnsi="Calibri" w:cs="Calibri"/>
          <w:sz w:val="20"/>
          <w:szCs w:val="20"/>
          <w:highlight w:val="yellow"/>
        </w:rPr>
        <w:t xml:space="preserve"> dalla</w:t>
      </w:r>
      <w:r w:rsidR="00117904" w:rsidRPr="002140D0">
        <w:rPr>
          <w:rFonts w:ascii="Calibri" w:hAnsi="Calibri" w:cs="Calibri"/>
          <w:sz w:val="20"/>
          <w:szCs w:val="20"/>
          <w:highlight w:val="yellow"/>
        </w:rPr>
        <w:t xml:space="preserve"> </w:t>
      </w:r>
      <w:r w:rsidRPr="002140D0">
        <w:rPr>
          <w:rFonts w:ascii="Calibri" w:hAnsi="Calibri" w:cs="Calibri"/>
          <w:sz w:val="20"/>
          <w:szCs w:val="20"/>
          <w:highlight w:val="yellow"/>
        </w:rPr>
        <w:t>approvazione</w:t>
      </w:r>
      <w:r w:rsidR="00117904" w:rsidRPr="002140D0">
        <w:rPr>
          <w:rFonts w:ascii="Calibri" w:hAnsi="Calibri" w:cs="Calibri"/>
          <w:sz w:val="20"/>
          <w:szCs w:val="20"/>
          <w:highlight w:val="yellow"/>
        </w:rPr>
        <w:t xml:space="preserve"> della </w:t>
      </w:r>
      <w:r w:rsidRPr="002140D0">
        <w:rPr>
          <w:rFonts w:ascii="Calibri" w:hAnsi="Calibri" w:cs="Calibri"/>
          <w:sz w:val="20"/>
          <w:szCs w:val="20"/>
          <w:highlight w:val="yellow"/>
        </w:rPr>
        <w:t xml:space="preserve">classifica dei progetti selezionati. </w:t>
      </w:r>
    </w:p>
    <w:p w14:paraId="4A1ACDF5" w14:textId="69E4DF18" w:rsidR="0046447F" w:rsidRPr="002140D0" w:rsidRDefault="00227887" w:rsidP="00227887">
      <w:pPr>
        <w:spacing w:before="0" w:line="25" w:lineRule="atLeast"/>
        <w:ind w:left="0" w:right="0"/>
        <w:rPr>
          <w:rFonts w:ascii="Calibri" w:hAnsi="Calibri" w:cs="Calibri"/>
          <w:sz w:val="20"/>
          <w:szCs w:val="20"/>
          <w:highlight w:val="yellow"/>
        </w:rPr>
      </w:pPr>
      <w:r w:rsidRPr="002140D0">
        <w:rPr>
          <w:rFonts w:ascii="Calibri" w:hAnsi="Calibri" w:cs="Calibri"/>
          <w:sz w:val="20"/>
          <w:szCs w:val="20"/>
          <w:highlight w:val="yellow"/>
        </w:rPr>
        <w:t>Nel caso di raggruppamenti il premio sarà corrisposto esclusivamente al soggetto indicato quale capogruppo nella domanda di partecipazione.</w:t>
      </w:r>
    </w:p>
    <w:p w14:paraId="0C4F8C44" w14:textId="7EEA11B7" w:rsidR="00D8567D" w:rsidRPr="00D8567D" w:rsidRDefault="00D8567D" w:rsidP="00227887">
      <w:pPr>
        <w:spacing w:before="0" w:line="25" w:lineRule="atLeast"/>
        <w:ind w:left="0" w:right="0"/>
        <w:rPr>
          <w:rFonts w:ascii="Calibri" w:hAnsi="Calibri" w:cs="Calibri"/>
          <w:b/>
          <w:bCs/>
          <w:i/>
          <w:iCs/>
          <w:sz w:val="20"/>
          <w:szCs w:val="20"/>
          <w:u w:val="single"/>
        </w:rPr>
      </w:pPr>
      <w:r w:rsidRPr="002140D0">
        <w:rPr>
          <w:rFonts w:ascii="Calibri" w:hAnsi="Calibri" w:cs="Calibri"/>
          <w:b/>
          <w:bCs/>
          <w:i/>
          <w:iCs/>
          <w:sz w:val="20"/>
          <w:szCs w:val="20"/>
          <w:highlight w:val="yellow"/>
          <w:u w:val="single"/>
        </w:rPr>
        <w:t>La Stazione Appaltante NON INTENDE AVVALERSI delle facoltà indicate all’art. 12 – c.8 del D.L. 121/2021.</w:t>
      </w:r>
    </w:p>
    <w:p w14:paraId="224CF816" w14:textId="77F4EB3B" w:rsidR="00117904" w:rsidRPr="00117904" w:rsidRDefault="00117904"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bookmarkStart w:id="1277" w:name="_Toc88040454"/>
      <w:bookmarkStart w:id="1278" w:name="_Toc89789891"/>
      <w:r>
        <w:rPr>
          <w:rFonts w:asciiTheme="minorHAnsi" w:hAnsiTheme="minorHAnsi" w:cstheme="minorHAnsi"/>
          <w:color w:val="002060"/>
          <w:sz w:val="20"/>
          <w:szCs w:val="20"/>
          <w:lang w:val="it-IT"/>
        </w:rPr>
        <w:t>REQUISITI SPECIALI E MEZZI DI PROVA</w:t>
      </w:r>
      <w:bookmarkEnd w:id="1277"/>
      <w:bookmarkEnd w:id="1278"/>
    </w:p>
    <w:p w14:paraId="3553D405" w14:textId="77777777" w:rsidR="00D1607B" w:rsidRPr="00D1607B" w:rsidRDefault="00D1607B" w:rsidP="00D1607B">
      <w:pPr>
        <w:spacing w:before="0" w:line="25" w:lineRule="atLeast"/>
        <w:ind w:left="0" w:right="0"/>
        <w:rPr>
          <w:rFonts w:ascii="Calibri" w:hAnsi="Calibri" w:cs="Calibri"/>
          <w:sz w:val="20"/>
          <w:szCs w:val="20"/>
        </w:rPr>
      </w:pPr>
      <w:r w:rsidRPr="00D1607B">
        <w:rPr>
          <w:rFonts w:ascii="Calibri" w:hAnsi="Calibri" w:cs="Calibri"/>
          <w:sz w:val="20"/>
          <w:szCs w:val="20"/>
        </w:rPr>
        <w:t xml:space="preserve">Il vincitore del concorso dimostra il possesso dei requisiti speciali di cui ai seguenti commi. </w:t>
      </w:r>
    </w:p>
    <w:p w14:paraId="6BF99663" w14:textId="68866D9B" w:rsidR="00D1607B" w:rsidRPr="00D1607B" w:rsidRDefault="00D1607B" w:rsidP="00D1607B">
      <w:pPr>
        <w:spacing w:before="0" w:line="25" w:lineRule="atLeast"/>
        <w:ind w:left="0" w:right="0"/>
        <w:rPr>
          <w:rFonts w:ascii="Calibri" w:hAnsi="Calibri" w:cs="Calibri"/>
          <w:sz w:val="20"/>
          <w:szCs w:val="20"/>
        </w:rPr>
      </w:pPr>
      <w:r w:rsidRPr="00D1607B">
        <w:rPr>
          <w:rFonts w:ascii="Calibri" w:hAnsi="Calibri" w:cs="Calibri"/>
          <w:sz w:val="20"/>
          <w:szCs w:val="20"/>
        </w:rPr>
        <w:t xml:space="preserve">Il possesso dei requisiti </w:t>
      </w:r>
      <w:r w:rsidR="00D8567D">
        <w:rPr>
          <w:rFonts w:ascii="Calibri" w:hAnsi="Calibri" w:cs="Calibri"/>
          <w:sz w:val="20"/>
          <w:szCs w:val="20"/>
        </w:rPr>
        <w:t>generali</w:t>
      </w:r>
      <w:r w:rsidRPr="00D1607B">
        <w:rPr>
          <w:rFonts w:ascii="Calibri" w:hAnsi="Calibri" w:cs="Calibri"/>
          <w:sz w:val="20"/>
          <w:szCs w:val="20"/>
        </w:rPr>
        <w:t xml:space="preserve"> è verificato attraverso la banca dati </w:t>
      </w:r>
      <w:proofErr w:type="spellStart"/>
      <w:r w:rsidRPr="00D1607B">
        <w:rPr>
          <w:rFonts w:ascii="Calibri" w:hAnsi="Calibri" w:cs="Calibri"/>
          <w:sz w:val="20"/>
          <w:szCs w:val="20"/>
        </w:rPr>
        <w:t>AVCpass</w:t>
      </w:r>
      <w:proofErr w:type="spellEnd"/>
      <w:r w:rsidRPr="00D1607B">
        <w:rPr>
          <w:rFonts w:ascii="Calibri" w:hAnsi="Calibri" w:cs="Calibri"/>
          <w:sz w:val="20"/>
          <w:szCs w:val="20"/>
        </w:rPr>
        <w:t xml:space="preserve"> istituita presso ANAC per la comprova dei requisiti. </w:t>
      </w:r>
    </w:p>
    <w:p w14:paraId="702F0C32" w14:textId="33B49235" w:rsidR="0046447F" w:rsidRDefault="00D1607B" w:rsidP="00D1607B">
      <w:pPr>
        <w:spacing w:before="0" w:line="25" w:lineRule="atLeast"/>
        <w:ind w:left="0" w:right="0"/>
        <w:rPr>
          <w:rFonts w:ascii="Calibri" w:hAnsi="Calibri" w:cs="Calibri"/>
          <w:sz w:val="20"/>
          <w:szCs w:val="20"/>
        </w:rPr>
      </w:pPr>
      <w:r w:rsidRPr="00D1607B">
        <w:rPr>
          <w:rFonts w:ascii="Calibri" w:hAnsi="Calibri" w:cs="Calibri"/>
          <w:sz w:val="20"/>
          <w:szCs w:val="20"/>
        </w:rPr>
        <w:lastRenderedPageBreak/>
        <w:t>Al fine di dimostrare il possesso dei requisiti speciali, il vincitore del concorso potrà costituire un raggruppamento temporaneo tra i soggetti di cui all’articolo 7 del presente disciplinare</w:t>
      </w:r>
      <w:r w:rsidR="00317D0A">
        <w:rPr>
          <w:rFonts w:ascii="Calibri" w:hAnsi="Calibri" w:cs="Calibri"/>
          <w:sz w:val="20"/>
          <w:szCs w:val="20"/>
        </w:rPr>
        <w:t xml:space="preserve"> ed è dimostrato come precisato ai punti 9.2, 9.3 e 9.4</w:t>
      </w:r>
      <w:r w:rsidRPr="00D1607B">
        <w:rPr>
          <w:rFonts w:ascii="Calibri" w:hAnsi="Calibri" w:cs="Calibri"/>
          <w:sz w:val="20"/>
          <w:szCs w:val="20"/>
        </w:rPr>
        <w:t>.</w:t>
      </w:r>
    </w:p>
    <w:p w14:paraId="02AE016C" w14:textId="77777777" w:rsidR="0015257A" w:rsidRPr="002B6DFF" w:rsidRDefault="0015257A"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2B6DFF">
        <w:rPr>
          <w:rFonts w:asciiTheme="minorHAnsi" w:hAnsiTheme="minorHAnsi" w:cstheme="minorHAnsi"/>
          <w:color w:val="002060"/>
          <w:sz w:val="20"/>
          <w:szCs w:val="20"/>
          <w:lang w:val="it-IT"/>
        </w:rPr>
        <w:t>OBBLIGHI RELATIVI ALLA TRACCIABILITÀ DEI FLUSSI FINANZIARI</w:t>
      </w:r>
    </w:p>
    <w:p w14:paraId="68794FAB" w14:textId="23372B98" w:rsidR="0015257A" w:rsidRPr="002B6DFF"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 xml:space="preserve">Il contratto d’appalto è soggetto agli obblighi in tema di tracciabilità dei flussi finanziari di cui alla </w:t>
      </w:r>
      <w:r w:rsidR="002140D0">
        <w:rPr>
          <w:rFonts w:asciiTheme="minorHAnsi" w:hAnsiTheme="minorHAnsi" w:cstheme="minorHAnsi"/>
          <w:sz w:val="20"/>
          <w:szCs w:val="20"/>
        </w:rPr>
        <w:t>Legge</w:t>
      </w:r>
      <w:r w:rsidRPr="002B6DFF">
        <w:rPr>
          <w:rFonts w:asciiTheme="minorHAnsi" w:hAnsiTheme="minorHAnsi" w:cstheme="minorHAnsi"/>
          <w:sz w:val="20"/>
          <w:szCs w:val="20"/>
        </w:rPr>
        <w:t xml:space="preserve"> 13 agosto 2010, n. 136.</w:t>
      </w:r>
    </w:p>
    <w:p w14:paraId="10F23F40" w14:textId="77777777" w:rsidR="0015257A" w:rsidRPr="002B6DFF"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L’affidatario deve comunicare alla stazione appaltante:</w:t>
      </w:r>
    </w:p>
    <w:p w14:paraId="3871227D" w14:textId="77777777" w:rsidR="0015257A" w:rsidRPr="002B6DFF" w:rsidRDefault="0015257A" w:rsidP="00F12F21">
      <w:pPr>
        <w:pStyle w:val="Paragrafoelenco"/>
        <w:numPr>
          <w:ilvl w:val="0"/>
          <w:numId w:val="13"/>
        </w:numPr>
        <w:spacing w:before="0" w:line="25" w:lineRule="atLeast"/>
        <w:ind w:left="284" w:right="0" w:hanging="284"/>
        <w:rPr>
          <w:rFonts w:asciiTheme="minorHAnsi" w:hAnsiTheme="minorHAnsi" w:cstheme="minorHAnsi"/>
          <w:sz w:val="20"/>
          <w:szCs w:val="20"/>
        </w:rPr>
      </w:pPr>
      <w:r w:rsidRPr="002B6DFF">
        <w:rPr>
          <w:rFonts w:asciiTheme="minorHAnsi" w:hAnsiTheme="minorHAnsi" w:cstheme="minorHAnsi"/>
          <w:sz w:val="20"/>
          <w:szCs w:val="20"/>
        </w:rPr>
        <w:t>gli estremi identificativi dei conti correnti bancari o postali dedicati, con l'indicazione dell'opera/servizio/fornitura alla quale sono dedicati;</w:t>
      </w:r>
    </w:p>
    <w:p w14:paraId="6744DDA4" w14:textId="77777777" w:rsidR="0015257A" w:rsidRPr="002B6DFF" w:rsidRDefault="0015257A" w:rsidP="00F12F21">
      <w:pPr>
        <w:pStyle w:val="Paragrafoelenco"/>
        <w:numPr>
          <w:ilvl w:val="0"/>
          <w:numId w:val="13"/>
        </w:numPr>
        <w:spacing w:before="0" w:line="25" w:lineRule="atLeast"/>
        <w:ind w:left="284" w:right="0" w:hanging="284"/>
        <w:rPr>
          <w:rFonts w:asciiTheme="minorHAnsi" w:hAnsiTheme="minorHAnsi" w:cstheme="minorHAnsi"/>
          <w:sz w:val="20"/>
          <w:szCs w:val="20"/>
        </w:rPr>
      </w:pPr>
      <w:r w:rsidRPr="002B6DFF">
        <w:rPr>
          <w:rFonts w:asciiTheme="minorHAnsi" w:hAnsiTheme="minorHAnsi" w:cstheme="minorHAnsi"/>
          <w:sz w:val="20"/>
          <w:szCs w:val="20"/>
        </w:rPr>
        <w:t>le generalità e il codice fiscale delle persone delegate ad operare sugli stessi;</w:t>
      </w:r>
    </w:p>
    <w:p w14:paraId="57F7BA50" w14:textId="77777777" w:rsidR="0015257A" w:rsidRPr="002B6DFF" w:rsidRDefault="0015257A" w:rsidP="00F12F21">
      <w:pPr>
        <w:pStyle w:val="Paragrafoelenco"/>
        <w:numPr>
          <w:ilvl w:val="0"/>
          <w:numId w:val="13"/>
        </w:numPr>
        <w:spacing w:before="0" w:line="25" w:lineRule="atLeast"/>
        <w:ind w:left="284" w:right="0" w:hanging="284"/>
        <w:rPr>
          <w:rFonts w:asciiTheme="minorHAnsi" w:hAnsiTheme="minorHAnsi" w:cstheme="minorHAnsi"/>
          <w:sz w:val="20"/>
          <w:szCs w:val="20"/>
        </w:rPr>
      </w:pPr>
      <w:r w:rsidRPr="002B6DFF">
        <w:rPr>
          <w:rFonts w:asciiTheme="minorHAnsi" w:hAnsiTheme="minorHAnsi" w:cstheme="minorHAnsi"/>
          <w:sz w:val="20"/>
          <w:szCs w:val="20"/>
        </w:rPr>
        <w:t>ogni modifica relativa ai dati trasmessi.</w:t>
      </w:r>
    </w:p>
    <w:p w14:paraId="55B371D1" w14:textId="77777777" w:rsidR="0015257A" w:rsidRPr="002B6DFF"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La comunicazione deve essere effettuata entro sette giorni dall'accensione del conto corrente ovvero, nel caso di conti</w:t>
      </w:r>
      <w:r>
        <w:rPr>
          <w:rFonts w:asciiTheme="minorHAnsi" w:hAnsiTheme="minorHAnsi" w:cstheme="minorHAnsi"/>
          <w:sz w:val="20"/>
          <w:szCs w:val="20"/>
        </w:rPr>
        <w:t xml:space="preserve"> </w:t>
      </w:r>
      <w:r w:rsidRPr="002B6DFF">
        <w:rPr>
          <w:rFonts w:asciiTheme="minorHAnsi" w:hAnsiTheme="minorHAnsi" w:cstheme="minorHAnsi"/>
          <w:sz w:val="20"/>
          <w:szCs w:val="20"/>
        </w:rPr>
        <w:t>correnti già esistenti, dalla loro prima utilizzazione in operazioni finanziarie relative ad una commessa pubblica. In caso di</w:t>
      </w:r>
      <w:r>
        <w:rPr>
          <w:rFonts w:asciiTheme="minorHAnsi" w:hAnsiTheme="minorHAnsi" w:cstheme="minorHAnsi"/>
          <w:sz w:val="20"/>
          <w:szCs w:val="20"/>
        </w:rPr>
        <w:t xml:space="preserve"> </w:t>
      </w:r>
      <w:r w:rsidRPr="002B6DFF">
        <w:rPr>
          <w:rFonts w:asciiTheme="minorHAnsi" w:hAnsiTheme="minorHAnsi" w:cstheme="minorHAnsi"/>
          <w:sz w:val="20"/>
          <w:szCs w:val="20"/>
        </w:rPr>
        <w:t>persone giuridiche, la comunicazione de quo deve essere sottoscritta da un legale rappresentante ovvero da un soggetto</w:t>
      </w:r>
      <w:r>
        <w:rPr>
          <w:rFonts w:asciiTheme="minorHAnsi" w:hAnsiTheme="minorHAnsi" w:cstheme="minorHAnsi"/>
          <w:sz w:val="20"/>
          <w:szCs w:val="20"/>
        </w:rPr>
        <w:t xml:space="preserve"> </w:t>
      </w:r>
      <w:r w:rsidRPr="002B6DFF">
        <w:rPr>
          <w:rFonts w:asciiTheme="minorHAnsi" w:hAnsiTheme="minorHAnsi" w:cstheme="minorHAnsi"/>
          <w:sz w:val="20"/>
          <w:szCs w:val="20"/>
        </w:rPr>
        <w:t>munito di apposita procura. L'omessa, tardiva o incompleta comunicazione degli elementi informativi comporta, a carico del</w:t>
      </w:r>
      <w:r>
        <w:rPr>
          <w:rFonts w:asciiTheme="minorHAnsi" w:hAnsiTheme="minorHAnsi" w:cstheme="minorHAnsi"/>
          <w:sz w:val="20"/>
          <w:szCs w:val="20"/>
        </w:rPr>
        <w:t xml:space="preserve"> </w:t>
      </w:r>
      <w:r w:rsidRPr="002B6DFF">
        <w:rPr>
          <w:rFonts w:asciiTheme="minorHAnsi" w:hAnsiTheme="minorHAnsi" w:cstheme="minorHAnsi"/>
          <w:sz w:val="20"/>
          <w:szCs w:val="20"/>
        </w:rPr>
        <w:t>soggetto inadempiente, l'applicazione di una sanzione amministrativa pecuniaria da 500 a 3.000 euro.</w:t>
      </w:r>
    </w:p>
    <w:p w14:paraId="60224833" w14:textId="77777777" w:rsidR="0015257A" w:rsidRPr="002B6DFF"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Il mancato adempimento agli obblighi previsti per la tracciabilità dei flussi finanziari relativi all’appalto comporta la</w:t>
      </w:r>
      <w:r>
        <w:rPr>
          <w:rFonts w:asciiTheme="minorHAnsi" w:hAnsiTheme="minorHAnsi" w:cstheme="minorHAnsi"/>
          <w:sz w:val="20"/>
          <w:szCs w:val="20"/>
        </w:rPr>
        <w:t xml:space="preserve"> </w:t>
      </w:r>
      <w:r w:rsidRPr="002B6DFF">
        <w:rPr>
          <w:rFonts w:asciiTheme="minorHAnsi" w:hAnsiTheme="minorHAnsi" w:cstheme="minorHAnsi"/>
          <w:sz w:val="20"/>
          <w:szCs w:val="20"/>
        </w:rPr>
        <w:t>risoluzione di diritto del contratto.</w:t>
      </w:r>
    </w:p>
    <w:p w14:paraId="1E38AE3C" w14:textId="77777777" w:rsidR="0015257A" w:rsidRPr="002B6DFF"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In occasione di ogni pagamento all’appaltatore o di interventi di controllo ulteriori si procede alla verifica dell’assolvimento</w:t>
      </w:r>
      <w:r>
        <w:rPr>
          <w:rFonts w:asciiTheme="minorHAnsi" w:hAnsiTheme="minorHAnsi" w:cstheme="minorHAnsi"/>
          <w:sz w:val="20"/>
          <w:szCs w:val="20"/>
        </w:rPr>
        <w:t xml:space="preserve"> </w:t>
      </w:r>
      <w:r w:rsidRPr="002B6DFF">
        <w:rPr>
          <w:rFonts w:asciiTheme="minorHAnsi" w:hAnsiTheme="minorHAnsi" w:cstheme="minorHAnsi"/>
          <w:sz w:val="20"/>
          <w:szCs w:val="20"/>
        </w:rPr>
        <w:t>degli obblighi relativi alla tracciabilità dei flussi finanziari.</w:t>
      </w:r>
    </w:p>
    <w:p w14:paraId="7F81083D" w14:textId="77777777" w:rsidR="0015257A"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Il contratto è sottoposto alla condizione risolutiva in tutti i casi in cui le transazioni siano state eseguite senza avvalersi di</w:t>
      </w:r>
      <w:r>
        <w:rPr>
          <w:rFonts w:asciiTheme="minorHAnsi" w:hAnsiTheme="minorHAnsi" w:cstheme="minorHAnsi"/>
          <w:sz w:val="20"/>
          <w:szCs w:val="20"/>
        </w:rPr>
        <w:t xml:space="preserve"> </w:t>
      </w:r>
      <w:r w:rsidRPr="002B6DFF">
        <w:rPr>
          <w:rFonts w:asciiTheme="minorHAnsi" w:hAnsiTheme="minorHAnsi" w:cstheme="minorHAnsi"/>
          <w:sz w:val="20"/>
          <w:szCs w:val="20"/>
        </w:rPr>
        <w:t>banche o di Società Poste Italiane S.p.a. o anche senza strumenti diversi dal bonifico bancario o postale che siano idonei a</w:t>
      </w:r>
      <w:r>
        <w:rPr>
          <w:rFonts w:asciiTheme="minorHAnsi" w:hAnsiTheme="minorHAnsi" w:cstheme="minorHAnsi"/>
          <w:sz w:val="20"/>
          <w:szCs w:val="20"/>
        </w:rPr>
        <w:t xml:space="preserve"> </w:t>
      </w:r>
      <w:r w:rsidRPr="002B6DFF">
        <w:rPr>
          <w:rFonts w:asciiTheme="minorHAnsi" w:hAnsiTheme="minorHAnsi" w:cstheme="minorHAnsi"/>
          <w:sz w:val="20"/>
          <w:szCs w:val="20"/>
        </w:rPr>
        <w:t>garantire la piena tracciabilità delle operazioni per il corrispettivo dovuto in dipendenza del presente contratto.</w:t>
      </w:r>
    </w:p>
    <w:p w14:paraId="039F7C35" w14:textId="77777777" w:rsidR="0015257A" w:rsidRPr="00DA005D" w:rsidRDefault="0015257A" w:rsidP="00F12F21">
      <w:pPr>
        <w:pStyle w:val="Titolo2"/>
        <w:numPr>
          <w:ilvl w:val="0"/>
          <w:numId w:val="3"/>
        </w:numPr>
        <w:suppressAutoHyphens w:val="0"/>
        <w:spacing w:before="240" w:after="120" w:line="25" w:lineRule="atLeast"/>
        <w:rPr>
          <w:rFonts w:asciiTheme="minorHAnsi" w:hAnsiTheme="minorHAnsi" w:cstheme="minorHAnsi"/>
          <w:color w:val="002060"/>
          <w:sz w:val="20"/>
          <w:szCs w:val="20"/>
          <w:lang w:val="it-IT"/>
        </w:rPr>
      </w:pPr>
      <w:r w:rsidRPr="00DA005D">
        <w:rPr>
          <w:rFonts w:asciiTheme="minorHAnsi" w:hAnsiTheme="minorHAnsi" w:cstheme="minorHAnsi"/>
          <w:color w:val="002060"/>
          <w:sz w:val="20"/>
          <w:szCs w:val="20"/>
          <w:lang w:val="it-IT"/>
        </w:rPr>
        <w:t xml:space="preserve">ACCESSO AGLI ATTI </w:t>
      </w:r>
    </w:p>
    <w:p w14:paraId="186C9EAD" w14:textId="77777777" w:rsidR="0015257A" w:rsidRDefault="0015257A" w:rsidP="0015257A">
      <w:pPr>
        <w:spacing w:before="0" w:line="25" w:lineRule="atLeast"/>
        <w:ind w:left="0" w:right="0"/>
        <w:rPr>
          <w:rFonts w:asciiTheme="minorHAnsi" w:hAnsiTheme="minorHAnsi" w:cstheme="minorHAnsi"/>
          <w:sz w:val="20"/>
          <w:szCs w:val="20"/>
        </w:rPr>
      </w:pPr>
      <w:r w:rsidRPr="002B6DFF">
        <w:rPr>
          <w:rFonts w:asciiTheme="minorHAnsi" w:hAnsiTheme="minorHAnsi" w:cstheme="minorHAnsi"/>
          <w:sz w:val="20"/>
          <w:szCs w:val="20"/>
        </w:rPr>
        <w:t>L’accesso agli atti della procedura è consentito nel rispetto di quanto previsto dall’articolo 53 del Codice e dalle vigenti</w:t>
      </w:r>
      <w:r>
        <w:rPr>
          <w:rFonts w:asciiTheme="minorHAnsi" w:hAnsiTheme="minorHAnsi" w:cstheme="minorHAnsi"/>
          <w:sz w:val="20"/>
          <w:szCs w:val="20"/>
        </w:rPr>
        <w:t xml:space="preserve"> </w:t>
      </w:r>
      <w:r w:rsidRPr="002B6DFF">
        <w:rPr>
          <w:rFonts w:asciiTheme="minorHAnsi" w:hAnsiTheme="minorHAnsi" w:cstheme="minorHAnsi"/>
          <w:sz w:val="20"/>
          <w:szCs w:val="20"/>
        </w:rPr>
        <w:t>disposizioni in materia di diritto di accesso ai documenti amministrativi.</w:t>
      </w:r>
    </w:p>
    <w:p w14:paraId="1A1006C7" w14:textId="77777777" w:rsidR="0015257A" w:rsidRPr="005A1170" w:rsidRDefault="0015257A" w:rsidP="0015257A">
      <w:pPr>
        <w:spacing w:before="0" w:line="25" w:lineRule="atLeast"/>
        <w:ind w:left="0" w:right="0"/>
        <w:rPr>
          <w:rFonts w:asciiTheme="minorHAnsi" w:hAnsiTheme="minorHAnsi" w:cstheme="minorHAnsi"/>
          <w:sz w:val="20"/>
          <w:szCs w:val="20"/>
        </w:rPr>
      </w:pPr>
      <w:r w:rsidRPr="005A1170">
        <w:rPr>
          <w:rFonts w:asciiTheme="minorHAnsi" w:hAnsiTheme="minorHAnsi" w:cstheme="minorHAnsi"/>
          <w:sz w:val="20"/>
          <w:szCs w:val="20"/>
        </w:rPr>
        <w:t>Ai fin</w:t>
      </w:r>
      <w:r>
        <w:rPr>
          <w:rFonts w:asciiTheme="minorHAnsi" w:hAnsiTheme="minorHAnsi" w:cstheme="minorHAnsi"/>
          <w:sz w:val="20"/>
          <w:szCs w:val="20"/>
        </w:rPr>
        <w:t>i</w:t>
      </w:r>
      <w:r w:rsidRPr="005A1170">
        <w:rPr>
          <w:rFonts w:asciiTheme="minorHAnsi" w:hAnsiTheme="minorHAnsi" w:cstheme="minorHAnsi"/>
          <w:sz w:val="20"/>
          <w:szCs w:val="20"/>
        </w:rPr>
        <w:t xml:space="preserve"> del presente appalto sono esclusi il diritto di accesso e ogni forma di divulgazione in relazione alle informazioni fornite nell’ambito dell’offerta o a giustificazione della medesima che costituiscano, secondo motivata e comprovata dichiarazione dell’offerente, segreti tecnici o commerciali. Tuttavia, è consentito l’accesso al concorrente ai fini della difesa in giudizio dei propri interessi in relazione alla procedura di affidamento del contratto. </w:t>
      </w:r>
    </w:p>
    <w:p w14:paraId="73E0AF0C" w14:textId="77777777" w:rsidR="0015257A" w:rsidRPr="005A1170" w:rsidRDefault="0015257A" w:rsidP="0015257A">
      <w:pPr>
        <w:spacing w:before="0" w:line="25" w:lineRule="atLeast"/>
        <w:ind w:left="0" w:right="0"/>
        <w:rPr>
          <w:rFonts w:asciiTheme="minorHAnsi" w:hAnsiTheme="minorHAnsi" w:cstheme="minorHAnsi"/>
          <w:sz w:val="20"/>
          <w:szCs w:val="20"/>
        </w:rPr>
      </w:pPr>
      <w:r w:rsidRPr="005A1170">
        <w:rPr>
          <w:rFonts w:asciiTheme="minorHAnsi" w:hAnsiTheme="minorHAnsi" w:cstheme="minorHAnsi"/>
          <w:sz w:val="20"/>
          <w:szCs w:val="20"/>
        </w:rPr>
        <w:t>Esclusivamente in relazione al presente appalto la difesa in giudizio dei propri interessi potrà essere dimostrata dall’operatore economico mediante la richiesta di accesso formulata dal prop</w:t>
      </w:r>
      <w:r>
        <w:rPr>
          <w:rFonts w:asciiTheme="minorHAnsi" w:hAnsiTheme="minorHAnsi" w:cstheme="minorHAnsi"/>
          <w:sz w:val="20"/>
          <w:szCs w:val="20"/>
        </w:rPr>
        <w:t>r</w:t>
      </w:r>
      <w:r w:rsidRPr="005A1170">
        <w:rPr>
          <w:rFonts w:asciiTheme="minorHAnsi" w:hAnsiTheme="minorHAnsi" w:cstheme="minorHAnsi"/>
          <w:sz w:val="20"/>
          <w:szCs w:val="20"/>
        </w:rPr>
        <w:t xml:space="preserve">io legale, a cui dovrà essere allegato, debitamente compilato, l’atto di procura alle liti. </w:t>
      </w:r>
    </w:p>
    <w:p w14:paraId="0DA84664" w14:textId="77777777" w:rsidR="0015257A" w:rsidRDefault="0015257A" w:rsidP="0015257A">
      <w:pPr>
        <w:spacing w:before="0" w:line="25" w:lineRule="atLeast"/>
        <w:ind w:left="0" w:right="0"/>
        <w:rPr>
          <w:rFonts w:asciiTheme="minorHAnsi" w:hAnsiTheme="minorHAnsi" w:cstheme="minorHAnsi"/>
          <w:sz w:val="20"/>
          <w:szCs w:val="20"/>
        </w:rPr>
      </w:pPr>
      <w:r w:rsidRPr="005A1170">
        <w:rPr>
          <w:rFonts w:asciiTheme="minorHAnsi" w:hAnsiTheme="minorHAnsi" w:cstheme="minorHAnsi"/>
          <w:sz w:val="20"/>
          <w:szCs w:val="20"/>
        </w:rPr>
        <w:t xml:space="preserve">Non saranno comunque prese in considerazioni richieste di accesso agli atti in relazione a informazioni di cui </w:t>
      </w:r>
      <w:r>
        <w:rPr>
          <w:rFonts w:asciiTheme="minorHAnsi" w:hAnsiTheme="minorHAnsi" w:cstheme="minorHAnsi"/>
          <w:sz w:val="20"/>
          <w:szCs w:val="20"/>
        </w:rPr>
        <w:t>innanzi</w:t>
      </w:r>
      <w:r w:rsidRPr="005A1170">
        <w:rPr>
          <w:rFonts w:asciiTheme="minorHAnsi" w:hAnsiTheme="minorHAnsi" w:cstheme="minorHAnsi"/>
          <w:sz w:val="20"/>
          <w:szCs w:val="20"/>
        </w:rPr>
        <w:t xml:space="preserve">, effettuate da operatori economici la cui posizione in graduatoria non permette loro di avere un interesse a ricorrere. </w:t>
      </w:r>
    </w:p>
    <w:p w14:paraId="0BA11484" w14:textId="77777777" w:rsidR="0015257A" w:rsidRPr="002B6DFF" w:rsidRDefault="0015257A" w:rsidP="00F12F21">
      <w:pPr>
        <w:pStyle w:val="Titolo2"/>
        <w:numPr>
          <w:ilvl w:val="0"/>
          <w:numId w:val="3"/>
        </w:numPr>
        <w:suppressAutoHyphens w:val="0"/>
        <w:spacing w:before="240" w:after="120" w:line="25" w:lineRule="atLeast"/>
        <w:rPr>
          <w:rFonts w:asciiTheme="minorHAnsi" w:hAnsiTheme="minorHAnsi" w:cstheme="minorHAnsi"/>
          <w:caps/>
          <w:color w:val="002060"/>
          <w:kern w:val="20"/>
          <w:sz w:val="20"/>
          <w:szCs w:val="20"/>
          <w:lang w:val="it-IT"/>
        </w:rPr>
      </w:pPr>
      <w:r w:rsidRPr="002B6DFF">
        <w:rPr>
          <w:rFonts w:asciiTheme="minorHAnsi" w:hAnsiTheme="minorHAnsi" w:cstheme="minorHAnsi"/>
          <w:caps/>
          <w:color w:val="002060"/>
          <w:kern w:val="20"/>
          <w:sz w:val="20"/>
          <w:szCs w:val="20"/>
          <w:lang w:val="it-IT"/>
        </w:rPr>
        <w:t>DEFINIZIONE DELLE CONTROVERSIE</w:t>
      </w:r>
    </w:p>
    <w:p w14:paraId="3D9CC98B" w14:textId="61EFBBAF" w:rsidR="0015257A" w:rsidRDefault="0015257A" w:rsidP="0015257A">
      <w:pPr>
        <w:spacing w:before="0" w:line="25" w:lineRule="atLeast"/>
        <w:ind w:left="0" w:right="0"/>
        <w:rPr>
          <w:rFonts w:asciiTheme="minorHAnsi" w:hAnsiTheme="minorHAnsi" w:cstheme="minorHAnsi"/>
          <w:sz w:val="20"/>
          <w:szCs w:val="20"/>
        </w:rPr>
      </w:pPr>
      <w:r w:rsidRPr="00707573">
        <w:rPr>
          <w:rFonts w:asciiTheme="minorHAnsi" w:hAnsiTheme="minorHAnsi" w:cstheme="minorHAnsi"/>
          <w:sz w:val="20"/>
          <w:szCs w:val="20"/>
        </w:rPr>
        <w:t xml:space="preserve">Per le controversie derivanti dalla presente procedura di gara è competente il Tribunale Amministrativo di </w:t>
      </w:r>
      <w:r>
        <w:rPr>
          <w:rFonts w:asciiTheme="minorHAnsi" w:hAnsiTheme="minorHAnsi" w:cstheme="minorHAnsi"/>
          <w:sz w:val="20"/>
          <w:szCs w:val="20"/>
        </w:rPr>
        <w:t>Salerno.</w:t>
      </w:r>
    </w:p>
    <w:p w14:paraId="45000722" w14:textId="4E5902FC" w:rsidR="00775B1E" w:rsidRPr="00707573" w:rsidRDefault="00775B1E" w:rsidP="0015257A">
      <w:pPr>
        <w:spacing w:before="0" w:line="25" w:lineRule="atLeast"/>
        <w:ind w:left="0" w:right="0"/>
        <w:rPr>
          <w:rFonts w:asciiTheme="minorHAnsi" w:hAnsiTheme="minorHAnsi" w:cstheme="minorHAnsi"/>
          <w:sz w:val="20"/>
          <w:szCs w:val="20"/>
        </w:rPr>
      </w:pP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esclusa la competenza arbitrale.</w:t>
      </w:r>
    </w:p>
    <w:p w14:paraId="42ECBF2D" w14:textId="77777777" w:rsidR="0015257A" w:rsidRPr="00707573" w:rsidRDefault="0015257A" w:rsidP="00F12F21">
      <w:pPr>
        <w:pStyle w:val="Titolo2"/>
        <w:numPr>
          <w:ilvl w:val="0"/>
          <w:numId w:val="3"/>
        </w:numPr>
        <w:suppressAutoHyphens w:val="0"/>
        <w:spacing w:before="240" w:after="120" w:line="25" w:lineRule="atLeast"/>
        <w:rPr>
          <w:rFonts w:asciiTheme="minorHAnsi" w:hAnsiTheme="minorHAnsi" w:cstheme="minorHAnsi"/>
          <w:caps/>
          <w:color w:val="002060"/>
          <w:kern w:val="20"/>
          <w:sz w:val="20"/>
          <w:szCs w:val="20"/>
          <w:lang w:val="it-IT"/>
        </w:rPr>
      </w:pPr>
      <w:r w:rsidRPr="00707573">
        <w:rPr>
          <w:rFonts w:asciiTheme="minorHAnsi" w:hAnsiTheme="minorHAnsi" w:cstheme="minorHAnsi"/>
          <w:caps/>
          <w:color w:val="002060"/>
          <w:kern w:val="20"/>
          <w:sz w:val="20"/>
          <w:szCs w:val="20"/>
          <w:lang w:val="it-IT"/>
        </w:rPr>
        <w:t>TRATTAMENTO DEI DATI PERSONALI</w:t>
      </w:r>
    </w:p>
    <w:p w14:paraId="0F6EE77C" w14:textId="383141F4" w:rsidR="0015257A" w:rsidRDefault="0015257A" w:rsidP="0015257A">
      <w:pPr>
        <w:spacing w:before="0" w:line="25" w:lineRule="atLeast"/>
        <w:ind w:left="0" w:right="0"/>
        <w:rPr>
          <w:rFonts w:asciiTheme="minorHAnsi" w:hAnsiTheme="minorHAnsi" w:cstheme="minorHAnsi"/>
          <w:sz w:val="20"/>
          <w:szCs w:val="20"/>
        </w:rPr>
      </w:pPr>
      <w:r w:rsidRPr="003724CB">
        <w:rPr>
          <w:rFonts w:asciiTheme="minorHAnsi" w:hAnsiTheme="minorHAnsi" w:cstheme="minorHAnsi"/>
          <w:sz w:val="20"/>
          <w:szCs w:val="20"/>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3724CB">
        <w:rPr>
          <w:rFonts w:asciiTheme="minorHAnsi" w:hAnsiTheme="minorHAnsi" w:cstheme="minorHAnsi"/>
          <w:sz w:val="20"/>
          <w:szCs w:val="20"/>
        </w:rPr>
        <w:t>ss</w:t>
      </w:r>
      <w:proofErr w:type="spellEnd"/>
      <w:r w:rsidRPr="003724CB">
        <w:rPr>
          <w:rFonts w:asciiTheme="minorHAnsi" w:hAnsiTheme="minorHAnsi" w:cstheme="minorHAnsi"/>
          <w:sz w:val="20"/>
          <w:szCs w:val="20"/>
        </w:rPr>
        <w:t xml:space="preserve"> mm e ii, del </w:t>
      </w:r>
      <w:r w:rsidR="006A3245">
        <w:rPr>
          <w:rFonts w:asciiTheme="minorHAnsi" w:hAnsiTheme="minorHAnsi" w:cstheme="minorHAnsi"/>
          <w:sz w:val="20"/>
          <w:szCs w:val="20"/>
        </w:rPr>
        <w:t>D</w:t>
      </w:r>
      <w:r w:rsidRPr="003724CB">
        <w:rPr>
          <w:rFonts w:asciiTheme="minorHAnsi" w:hAnsiTheme="minorHAnsi" w:cstheme="minorHAnsi"/>
          <w:sz w:val="20"/>
          <w:szCs w:val="20"/>
        </w:rPr>
        <w:t xml:space="preserve">ecreto della Presidenza del Consiglio dei Ministri n. 148/21 e dei relativi atti di attuazione. </w:t>
      </w:r>
    </w:p>
    <w:p w14:paraId="14B2DF09" w14:textId="77777777" w:rsidR="002805FF" w:rsidRDefault="002805FF" w:rsidP="009850DA">
      <w:pPr>
        <w:spacing w:before="0" w:line="25" w:lineRule="atLeast"/>
        <w:ind w:right="5812"/>
        <w:jc w:val="center"/>
        <w:rPr>
          <w:rFonts w:asciiTheme="minorHAnsi" w:hAnsiTheme="minorHAnsi" w:cstheme="minorHAnsi"/>
          <w:b/>
          <w:sz w:val="20"/>
          <w:szCs w:val="20"/>
        </w:rPr>
      </w:pPr>
    </w:p>
    <w:p w14:paraId="2D232673" w14:textId="77777777" w:rsidR="007B13F4" w:rsidRPr="00A008F1" w:rsidRDefault="00664575" w:rsidP="009850DA">
      <w:pPr>
        <w:spacing w:before="0" w:line="25" w:lineRule="atLeast"/>
        <w:ind w:right="5812"/>
        <w:jc w:val="center"/>
        <w:rPr>
          <w:rFonts w:asciiTheme="minorHAnsi" w:hAnsiTheme="minorHAnsi" w:cstheme="minorHAnsi"/>
          <w:b/>
          <w:i/>
          <w:iCs/>
          <w:sz w:val="20"/>
          <w:szCs w:val="20"/>
        </w:rPr>
      </w:pPr>
      <w:r w:rsidRPr="00A008F1">
        <w:rPr>
          <w:rFonts w:asciiTheme="minorHAnsi" w:hAnsiTheme="minorHAnsi" w:cstheme="minorHAnsi"/>
          <w:b/>
          <w:i/>
          <w:iCs/>
          <w:sz w:val="20"/>
          <w:szCs w:val="20"/>
        </w:rPr>
        <w:t>Il Responsabile U</w:t>
      </w:r>
      <w:r w:rsidR="007B13F4" w:rsidRPr="00A008F1">
        <w:rPr>
          <w:rFonts w:asciiTheme="minorHAnsi" w:hAnsiTheme="minorHAnsi" w:cstheme="minorHAnsi"/>
          <w:b/>
          <w:i/>
          <w:iCs/>
          <w:sz w:val="20"/>
          <w:szCs w:val="20"/>
        </w:rPr>
        <w:t xml:space="preserve">nico del </w:t>
      </w:r>
      <w:r w:rsidRPr="00A008F1">
        <w:rPr>
          <w:rFonts w:asciiTheme="minorHAnsi" w:hAnsiTheme="minorHAnsi" w:cstheme="minorHAnsi"/>
          <w:b/>
          <w:i/>
          <w:iCs/>
          <w:sz w:val="20"/>
          <w:szCs w:val="20"/>
        </w:rPr>
        <w:t>P</w:t>
      </w:r>
      <w:r w:rsidR="007B13F4" w:rsidRPr="00A008F1">
        <w:rPr>
          <w:rFonts w:asciiTheme="minorHAnsi" w:hAnsiTheme="minorHAnsi" w:cstheme="minorHAnsi"/>
          <w:b/>
          <w:i/>
          <w:iCs/>
          <w:sz w:val="20"/>
          <w:szCs w:val="20"/>
        </w:rPr>
        <w:t>rocedimento</w:t>
      </w:r>
    </w:p>
    <w:p w14:paraId="639790E4" w14:textId="62E7FBC6" w:rsidR="00A008F1" w:rsidRPr="0044783C" w:rsidRDefault="007B13F4" w:rsidP="00A008F1">
      <w:pPr>
        <w:spacing w:before="0" w:line="25" w:lineRule="atLeast"/>
        <w:ind w:right="5812"/>
        <w:jc w:val="center"/>
        <w:rPr>
          <w:rFonts w:ascii="Calibri" w:eastAsia="Calibri" w:hAnsi="Calibri" w:cs="Calibri"/>
          <w:b/>
          <w:bCs/>
          <w:i/>
          <w:sz w:val="20"/>
          <w:szCs w:val="20"/>
          <w:lang w:eastAsia="en-US"/>
        </w:rPr>
      </w:pPr>
      <w:r w:rsidRPr="00A67234">
        <w:rPr>
          <w:rFonts w:asciiTheme="minorHAnsi" w:hAnsiTheme="minorHAnsi" w:cstheme="minorHAnsi"/>
          <w:i/>
          <w:sz w:val="20"/>
          <w:szCs w:val="20"/>
        </w:rPr>
        <w:t xml:space="preserve">F.to </w:t>
      </w:r>
      <w:bookmarkEnd w:id="34"/>
      <w:r w:rsidR="0033266A">
        <w:rPr>
          <w:rFonts w:asciiTheme="minorHAnsi" w:hAnsiTheme="minorHAnsi" w:cstheme="minorHAnsi"/>
          <w:i/>
          <w:sz w:val="20"/>
          <w:szCs w:val="20"/>
        </w:rPr>
        <w:t>arch. Francesca CIANCIMINO</w:t>
      </w:r>
    </w:p>
    <w:p w14:paraId="62707B9E" w14:textId="77777777" w:rsidR="001A4746" w:rsidRPr="0044783C" w:rsidRDefault="001A4746" w:rsidP="00A67234">
      <w:pPr>
        <w:widowControl/>
        <w:autoSpaceDE/>
        <w:autoSpaceDN/>
        <w:adjustRightInd/>
        <w:spacing w:before="0" w:line="276" w:lineRule="auto"/>
        <w:ind w:left="5103" w:right="0"/>
        <w:jc w:val="center"/>
        <w:rPr>
          <w:rFonts w:ascii="Calibri" w:eastAsia="Calibri" w:hAnsi="Calibri" w:cs="Calibri"/>
          <w:b/>
          <w:bCs/>
          <w:i/>
          <w:sz w:val="20"/>
          <w:szCs w:val="20"/>
          <w:lang w:eastAsia="en-US"/>
        </w:rPr>
      </w:pPr>
    </w:p>
    <w:p w14:paraId="343F39B0" w14:textId="74AB15CE" w:rsidR="006A3245" w:rsidRPr="0044783C" w:rsidRDefault="006A3245" w:rsidP="00A67234">
      <w:pPr>
        <w:widowControl/>
        <w:autoSpaceDE/>
        <w:autoSpaceDN/>
        <w:adjustRightInd/>
        <w:spacing w:before="0" w:line="276" w:lineRule="auto"/>
        <w:ind w:left="5103" w:right="0"/>
        <w:jc w:val="center"/>
        <w:rPr>
          <w:rFonts w:ascii="Calibri" w:eastAsia="Calibri" w:hAnsi="Calibri" w:cs="Calibri"/>
          <w:b/>
          <w:bCs/>
          <w:i/>
          <w:sz w:val="20"/>
          <w:szCs w:val="20"/>
          <w:lang w:eastAsia="en-US"/>
        </w:rPr>
      </w:pPr>
      <w:r w:rsidRPr="0044783C">
        <w:rPr>
          <w:rFonts w:ascii="Calibri" w:eastAsia="Calibri" w:hAnsi="Calibri" w:cs="Calibri"/>
          <w:b/>
          <w:bCs/>
          <w:i/>
          <w:sz w:val="20"/>
          <w:szCs w:val="20"/>
          <w:lang w:eastAsia="en-US"/>
        </w:rPr>
        <w:t>Il Responsabile della CUC Sele Picentini</w:t>
      </w:r>
    </w:p>
    <w:p w14:paraId="7894EE2D" w14:textId="77777777" w:rsidR="006A3245" w:rsidRPr="006A3245" w:rsidRDefault="006A3245" w:rsidP="00A67234">
      <w:pPr>
        <w:widowControl/>
        <w:autoSpaceDE/>
        <w:autoSpaceDN/>
        <w:adjustRightInd/>
        <w:spacing w:before="0" w:line="276" w:lineRule="auto"/>
        <w:ind w:left="5103" w:right="0"/>
        <w:jc w:val="center"/>
        <w:rPr>
          <w:rFonts w:ascii="Calibri" w:eastAsia="Calibri" w:hAnsi="Calibri" w:cs="Calibri"/>
          <w:bCs/>
          <w:i/>
          <w:sz w:val="20"/>
          <w:szCs w:val="20"/>
          <w:lang w:val="en-US" w:eastAsia="en-US"/>
        </w:rPr>
      </w:pPr>
      <w:r w:rsidRPr="006A3245">
        <w:rPr>
          <w:rFonts w:ascii="Calibri" w:eastAsia="Calibri" w:hAnsi="Calibri" w:cs="Calibri"/>
          <w:bCs/>
          <w:i/>
          <w:sz w:val="20"/>
          <w:szCs w:val="20"/>
          <w:lang w:val="en-US" w:eastAsia="en-US"/>
        </w:rPr>
        <w:t>F.to Ing. Pino Schiavo</w:t>
      </w:r>
    </w:p>
    <w:p w14:paraId="04821B01" w14:textId="77777777" w:rsidR="006A3245" w:rsidRPr="0044783C" w:rsidRDefault="006A3245" w:rsidP="00A67234">
      <w:pPr>
        <w:autoSpaceDE/>
        <w:autoSpaceDN/>
        <w:adjustRightInd/>
        <w:spacing w:before="0" w:line="276" w:lineRule="auto"/>
        <w:ind w:left="5103" w:right="0"/>
        <w:jc w:val="center"/>
        <w:rPr>
          <w:rFonts w:ascii="Calibri" w:eastAsia="Calibri" w:hAnsi="Calibri" w:cs="Calibri"/>
          <w:sz w:val="20"/>
          <w:szCs w:val="20"/>
          <w:lang w:eastAsia="en-US"/>
        </w:rPr>
      </w:pPr>
      <w:r w:rsidRPr="0044783C">
        <w:rPr>
          <w:rFonts w:ascii="Calibri" w:eastAsia="Calibri" w:hAnsi="Calibri" w:cs="Calibri"/>
          <w:i/>
          <w:sz w:val="16"/>
          <w:szCs w:val="16"/>
          <w:lang w:eastAsia="en-US"/>
        </w:rPr>
        <w:t>(Firma autografa omessa ai sensi dell’art.3 del D.lgs.39/93)</w:t>
      </w:r>
    </w:p>
    <w:sectPr w:rsidR="006A3245" w:rsidRPr="0044783C" w:rsidSect="004354DD">
      <w:footerReference w:type="default" r:id="rId12"/>
      <w:pgSz w:w="11906" w:h="16838"/>
      <w:pgMar w:top="1276" w:right="991" w:bottom="1560" w:left="1134" w:header="567"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CD4A" w14:textId="77777777" w:rsidR="003F4EEA" w:rsidRDefault="003F4EEA" w:rsidP="00FE1F1C">
      <w:pPr>
        <w:spacing w:line="240" w:lineRule="auto"/>
      </w:pPr>
      <w:r>
        <w:separator/>
      </w:r>
    </w:p>
  </w:endnote>
  <w:endnote w:type="continuationSeparator" w:id="0">
    <w:p w14:paraId="3BAB601A" w14:textId="77777777" w:rsidR="003F4EEA" w:rsidRDefault="003F4EEA" w:rsidP="00FE1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Antiqua">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Calibri"/>
    <w:panose1 w:val="00000000000000000000"/>
    <w:charset w:val="00"/>
    <w:family w:val="modern"/>
    <w:notTrueType/>
    <w:pitch w:val="variable"/>
    <w:sig w:usb0="A00000AF" w:usb1="50000048" w:usb2="00000000" w:usb3="00000000" w:csb0="00000111" w:csb1="00000000"/>
  </w:font>
  <w:font w:name="Titillium">
    <w:altName w:val="Calibri"/>
    <w:panose1 w:val="00000000000000000000"/>
    <w:charset w:val="00"/>
    <w:family w:val="modern"/>
    <w:notTrueType/>
    <w:pitch w:val="variable"/>
    <w:sig w:usb0="00000007" w:usb1="00000001" w:usb2="00000000" w:usb3="00000000" w:csb0="00000093" w:csb1="00000000"/>
  </w:font>
  <w:font w:name="Titillium Web">
    <w:charset w:val="00"/>
    <w:family w:val="auto"/>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B878" w14:textId="0265706F" w:rsidR="003F4EEA" w:rsidRPr="009B5547" w:rsidRDefault="003F4EEA" w:rsidP="008E4087">
    <w:pPr>
      <w:pStyle w:val="Pidipagina"/>
      <w:pBdr>
        <w:top w:val="single" w:sz="4" w:space="1" w:color="auto"/>
      </w:pBdr>
      <w:tabs>
        <w:tab w:val="clear" w:pos="9638"/>
        <w:tab w:val="right" w:pos="9781"/>
      </w:tabs>
      <w:ind w:left="0" w:right="0"/>
      <w:jc w:val="right"/>
      <w:rPr>
        <w:rFonts w:ascii="Arial" w:hAnsi="Arial" w:cs="Arial"/>
        <w:i/>
        <w:sz w:val="16"/>
        <w:szCs w:val="16"/>
      </w:rPr>
    </w:pPr>
    <w:r w:rsidRPr="009B5547">
      <w:rPr>
        <w:rFonts w:ascii="Arial" w:hAnsi="Arial" w:cs="Arial"/>
        <w:i/>
        <w:sz w:val="16"/>
        <w:szCs w:val="16"/>
      </w:rPr>
      <w:t xml:space="preserve">Pagina </w:t>
    </w:r>
    <w:sdt>
      <w:sdtPr>
        <w:rPr>
          <w:rFonts w:ascii="Arial" w:hAnsi="Arial" w:cs="Arial"/>
          <w:i/>
          <w:sz w:val="16"/>
          <w:szCs w:val="16"/>
        </w:rPr>
        <w:id w:val="14823688"/>
        <w:docPartObj>
          <w:docPartGallery w:val="Page Numbers (Bottom of Page)"/>
          <w:docPartUnique/>
        </w:docPartObj>
      </w:sdtPr>
      <w:sdtEndPr/>
      <w:sdtContent>
        <w:r w:rsidRPr="009B5547">
          <w:rPr>
            <w:rFonts w:ascii="Arial" w:hAnsi="Arial" w:cs="Arial"/>
            <w:i/>
            <w:sz w:val="16"/>
            <w:szCs w:val="16"/>
          </w:rPr>
          <w:fldChar w:fldCharType="begin"/>
        </w:r>
        <w:r w:rsidRPr="009B5547">
          <w:rPr>
            <w:rFonts w:ascii="Arial" w:hAnsi="Arial" w:cs="Arial"/>
            <w:i/>
            <w:sz w:val="16"/>
            <w:szCs w:val="16"/>
          </w:rPr>
          <w:instrText xml:space="preserve"> PAGE   \* MERGEFORMAT </w:instrText>
        </w:r>
        <w:r w:rsidRPr="009B5547">
          <w:rPr>
            <w:rFonts w:ascii="Arial" w:hAnsi="Arial" w:cs="Arial"/>
            <w:i/>
            <w:sz w:val="16"/>
            <w:szCs w:val="16"/>
          </w:rPr>
          <w:fldChar w:fldCharType="separate"/>
        </w:r>
        <w:r w:rsidR="00B870B9">
          <w:rPr>
            <w:rFonts w:ascii="Arial" w:hAnsi="Arial" w:cs="Arial"/>
            <w:i/>
            <w:noProof/>
            <w:sz w:val="16"/>
            <w:szCs w:val="16"/>
          </w:rPr>
          <w:t>3</w:t>
        </w:r>
        <w:r w:rsidRPr="009B5547">
          <w:rPr>
            <w:rFonts w:ascii="Arial" w:hAnsi="Arial" w:cs="Arial"/>
            <w:i/>
            <w:sz w:val="16"/>
            <w:szCs w:val="16"/>
          </w:rPr>
          <w:fldChar w:fldCharType="end"/>
        </w:r>
      </w:sdtContent>
    </w:sdt>
  </w:p>
  <w:p w14:paraId="679FB5D3" w14:textId="77777777" w:rsidR="003F4EEA" w:rsidRPr="00E923F4" w:rsidRDefault="003F4EEA" w:rsidP="009B5547">
    <w:pPr>
      <w:spacing w:before="0" w:line="240" w:lineRule="auto"/>
      <w:ind w:left="79" w:right="198"/>
      <w:jc w:val="center"/>
      <w:rPr>
        <w:rFonts w:ascii="Arial" w:hAnsi="Arial" w:cs="Arial"/>
        <w:i/>
        <w:sz w:val="16"/>
        <w:szCs w:val="16"/>
      </w:rPr>
    </w:pPr>
    <w:r w:rsidRPr="00E923F4">
      <w:rPr>
        <w:rFonts w:ascii="Arial" w:hAnsi="Arial" w:cs="Arial"/>
        <w:i/>
        <w:sz w:val="16"/>
        <w:szCs w:val="16"/>
      </w:rPr>
      <w:t>Sede operativa – Via Roma, 197 – 84092 Bellizzi (SA)</w:t>
    </w:r>
  </w:p>
  <w:p w14:paraId="750F3E82" w14:textId="77777777" w:rsidR="003F4EEA" w:rsidRPr="00E923F4" w:rsidRDefault="003F4EEA" w:rsidP="009B5547">
    <w:pPr>
      <w:spacing w:before="0" w:line="240" w:lineRule="auto"/>
      <w:ind w:left="79" w:right="198"/>
      <w:jc w:val="center"/>
      <w:rPr>
        <w:rFonts w:ascii="Arial" w:hAnsi="Arial" w:cs="Arial"/>
        <w:i/>
        <w:sz w:val="16"/>
        <w:szCs w:val="16"/>
        <w:lang w:val="en-US"/>
      </w:rPr>
    </w:pPr>
    <w:r w:rsidRPr="00E923F4">
      <w:rPr>
        <w:rFonts w:ascii="Arial" w:hAnsi="Arial" w:cs="Arial"/>
        <w:i/>
        <w:sz w:val="16"/>
        <w:szCs w:val="16"/>
        <w:lang w:val="en-US"/>
      </w:rPr>
      <w:t>PEC: cucselepicentini@pec.comune.bellizzi.sa.it - MAIL: cucselepicentini@comune.bellizzi.sa.it</w:t>
    </w:r>
  </w:p>
  <w:p w14:paraId="64DDFFC7" w14:textId="77777777" w:rsidR="003F4EEA" w:rsidRPr="00E923F4" w:rsidRDefault="003F4EEA" w:rsidP="009B5547">
    <w:pPr>
      <w:spacing w:before="0" w:line="240" w:lineRule="auto"/>
      <w:ind w:left="79" w:right="198"/>
      <w:jc w:val="center"/>
      <w:rPr>
        <w:rFonts w:ascii="Arial" w:hAnsi="Arial" w:cs="Arial"/>
        <w:i/>
        <w:sz w:val="16"/>
        <w:szCs w:val="16"/>
      </w:rPr>
    </w:pPr>
    <w:r w:rsidRPr="00E923F4">
      <w:rPr>
        <w:rFonts w:ascii="Arial" w:hAnsi="Arial" w:cs="Arial"/>
        <w:i/>
        <w:sz w:val="16"/>
        <w:szCs w:val="16"/>
      </w:rPr>
      <w:t>C. F. e P.IVA: 02615970650</w:t>
    </w:r>
  </w:p>
  <w:p w14:paraId="33AA6D8E" w14:textId="77777777" w:rsidR="003F4EEA" w:rsidRDefault="003F4EEA" w:rsidP="009B5547">
    <w:pPr>
      <w:pStyle w:val="Pidipagina"/>
      <w:spacing w:before="0"/>
      <w:ind w:left="79" w:right="19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00B0" w14:textId="77777777" w:rsidR="003F4EEA" w:rsidRDefault="003F4EEA" w:rsidP="00FE1F1C">
      <w:pPr>
        <w:spacing w:line="240" w:lineRule="auto"/>
      </w:pPr>
      <w:r>
        <w:separator/>
      </w:r>
    </w:p>
  </w:footnote>
  <w:footnote w:type="continuationSeparator" w:id="0">
    <w:p w14:paraId="5E203B09" w14:textId="77777777" w:rsidR="003F4EEA" w:rsidRDefault="003F4EEA" w:rsidP="00FE1F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98C35E0"/>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numFmt w:val="bullet"/>
      <w:lvlText w:val="-"/>
      <w:lvlJc w:val="left"/>
      <w:pPr>
        <w:tabs>
          <w:tab w:val="num" w:pos="0"/>
        </w:tabs>
        <w:ind w:left="1224" w:hanging="504"/>
      </w:pPr>
      <w:rPr>
        <w:rFonts w:ascii="Times New Roman" w:hAnsi="Times New Roman" w:cs="Times New Roman"/>
        <w:b w:val="0"/>
        <w:i w:val="0"/>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232" w:hanging="219"/>
      </w:pPr>
      <w:rPr>
        <w:rFonts w:ascii="Verdana" w:hAnsi="Verdana" w:cs="Verdana"/>
        <w:b/>
        <w:bCs/>
        <w:w w:val="100"/>
        <w:sz w:val="22"/>
        <w:szCs w:val="22"/>
        <w:lang w:val="it-IT" w:eastAsia="ar-SA" w:bidi="ar-SA"/>
      </w:rPr>
    </w:lvl>
    <w:lvl w:ilvl="1">
      <w:start w:val="1"/>
      <w:numFmt w:val="bullet"/>
      <w:lvlText w:val=""/>
      <w:lvlJc w:val="left"/>
      <w:pPr>
        <w:tabs>
          <w:tab w:val="num" w:pos="0"/>
        </w:tabs>
        <w:ind w:left="1246" w:hanging="219"/>
      </w:pPr>
      <w:rPr>
        <w:rFonts w:ascii="Symbol" w:hAnsi="Symbol"/>
        <w:lang w:val="it-IT" w:eastAsia="ar-SA" w:bidi="ar-SA"/>
      </w:rPr>
    </w:lvl>
    <w:lvl w:ilvl="2">
      <w:start w:val="1"/>
      <w:numFmt w:val="bullet"/>
      <w:lvlText w:val=""/>
      <w:lvlJc w:val="left"/>
      <w:pPr>
        <w:tabs>
          <w:tab w:val="num" w:pos="0"/>
        </w:tabs>
        <w:ind w:left="2252" w:hanging="219"/>
      </w:pPr>
      <w:rPr>
        <w:rFonts w:ascii="Symbol" w:hAnsi="Symbol"/>
        <w:lang w:val="it-IT" w:eastAsia="ar-SA" w:bidi="ar-SA"/>
      </w:rPr>
    </w:lvl>
    <w:lvl w:ilvl="3">
      <w:start w:val="1"/>
      <w:numFmt w:val="bullet"/>
      <w:lvlText w:val=""/>
      <w:lvlJc w:val="left"/>
      <w:pPr>
        <w:tabs>
          <w:tab w:val="num" w:pos="0"/>
        </w:tabs>
        <w:ind w:left="3258" w:hanging="219"/>
      </w:pPr>
      <w:rPr>
        <w:rFonts w:ascii="Symbol" w:hAnsi="Symbol"/>
        <w:lang w:val="it-IT" w:eastAsia="ar-SA" w:bidi="ar-SA"/>
      </w:rPr>
    </w:lvl>
    <w:lvl w:ilvl="4">
      <w:start w:val="1"/>
      <w:numFmt w:val="bullet"/>
      <w:lvlText w:val=""/>
      <w:lvlJc w:val="left"/>
      <w:pPr>
        <w:tabs>
          <w:tab w:val="num" w:pos="0"/>
        </w:tabs>
        <w:ind w:left="4264" w:hanging="219"/>
      </w:pPr>
      <w:rPr>
        <w:rFonts w:ascii="Symbol" w:hAnsi="Symbol"/>
        <w:lang w:val="it-IT" w:eastAsia="ar-SA" w:bidi="ar-SA"/>
      </w:rPr>
    </w:lvl>
    <w:lvl w:ilvl="5">
      <w:start w:val="1"/>
      <w:numFmt w:val="bullet"/>
      <w:lvlText w:val=""/>
      <w:lvlJc w:val="left"/>
      <w:pPr>
        <w:tabs>
          <w:tab w:val="num" w:pos="0"/>
        </w:tabs>
        <w:ind w:left="5270" w:hanging="219"/>
      </w:pPr>
      <w:rPr>
        <w:rFonts w:ascii="Symbol" w:hAnsi="Symbol"/>
        <w:lang w:val="it-IT" w:eastAsia="ar-SA" w:bidi="ar-SA"/>
      </w:rPr>
    </w:lvl>
    <w:lvl w:ilvl="6">
      <w:start w:val="1"/>
      <w:numFmt w:val="bullet"/>
      <w:lvlText w:val=""/>
      <w:lvlJc w:val="left"/>
      <w:pPr>
        <w:tabs>
          <w:tab w:val="num" w:pos="0"/>
        </w:tabs>
        <w:ind w:left="6276" w:hanging="219"/>
      </w:pPr>
      <w:rPr>
        <w:rFonts w:ascii="Symbol" w:hAnsi="Symbol"/>
        <w:lang w:val="it-IT" w:eastAsia="ar-SA" w:bidi="ar-SA"/>
      </w:rPr>
    </w:lvl>
    <w:lvl w:ilvl="7">
      <w:start w:val="1"/>
      <w:numFmt w:val="bullet"/>
      <w:lvlText w:val=""/>
      <w:lvlJc w:val="left"/>
      <w:pPr>
        <w:tabs>
          <w:tab w:val="num" w:pos="0"/>
        </w:tabs>
        <w:ind w:left="7282" w:hanging="219"/>
      </w:pPr>
      <w:rPr>
        <w:rFonts w:ascii="Symbol" w:hAnsi="Symbol"/>
        <w:lang w:val="it-IT" w:eastAsia="ar-SA" w:bidi="ar-SA"/>
      </w:rPr>
    </w:lvl>
    <w:lvl w:ilvl="8">
      <w:start w:val="1"/>
      <w:numFmt w:val="bullet"/>
      <w:lvlText w:val=""/>
      <w:lvlJc w:val="left"/>
      <w:pPr>
        <w:tabs>
          <w:tab w:val="num" w:pos="0"/>
        </w:tabs>
        <w:ind w:left="8288" w:hanging="219"/>
      </w:pPr>
      <w:rPr>
        <w:rFonts w:ascii="Symbol" w:hAnsi="Symbol"/>
        <w:lang w:val="it-IT" w:eastAsia="ar-SA" w:bidi="ar-SA"/>
      </w:rPr>
    </w:lvl>
  </w:abstractNum>
  <w:abstractNum w:abstractNumId="2" w15:restartNumberingAfterBreak="0">
    <w:nsid w:val="00000006"/>
    <w:multiLevelType w:val="multilevel"/>
    <w:tmpl w:val="00000006"/>
    <w:name w:val="WWNum17"/>
    <w:lvl w:ilvl="0">
      <w:start w:val="1"/>
      <w:numFmt w:val="lowerLetter"/>
      <w:lvlText w:val="%1)"/>
      <w:lvlJc w:val="left"/>
      <w:pPr>
        <w:tabs>
          <w:tab w:val="num" w:pos="0"/>
        </w:tabs>
        <w:ind w:left="916" w:hanging="348"/>
      </w:pPr>
      <w:rPr>
        <w:rFonts w:eastAsia="Verdana" w:cs="Verdana"/>
        <w:b/>
        <w:bCs/>
        <w:spacing w:val="-2"/>
        <w:w w:val="100"/>
        <w:sz w:val="22"/>
        <w:szCs w:val="22"/>
        <w:lang w:val="it-IT" w:eastAsia="ar-SA" w:bidi="ar-SA"/>
      </w:rPr>
    </w:lvl>
    <w:lvl w:ilvl="1">
      <w:start w:val="1"/>
      <w:numFmt w:val="bullet"/>
      <w:lvlText w:val="-"/>
      <w:lvlJc w:val="left"/>
      <w:pPr>
        <w:tabs>
          <w:tab w:val="num" w:pos="0"/>
        </w:tabs>
        <w:ind w:left="1672" w:hanging="336"/>
      </w:pPr>
      <w:rPr>
        <w:rFonts w:ascii="Verdana" w:hAnsi="Verdana" w:cs="Verdana"/>
        <w:w w:val="100"/>
        <w:sz w:val="22"/>
        <w:szCs w:val="22"/>
        <w:lang w:val="it-IT" w:eastAsia="ar-SA" w:bidi="ar-SA"/>
      </w:rPr>
    </w:lvl>
    <w:lvl w:ilvl="2">
      <w:start w:val="1"/>
      <w:numFmt w:val="bullet"/>
      <w:lvlText w:val=""/>
      <w:lvlJc w:val="left"/>
      <w:pPr>
        <w:tabs>
          <w:tab w:val="num" w:pos="0"/>
        </w:tabs>
        <w:ind w:left="2637" w:hanging="336"/>
      </w:pPr>
      <w:rPr>
        <w:rFonts w:ascii="Symbol" w:hAnsi="Symbol"/>
        <w:lang w:val="it-IT" w:eastAsia="ar-SA" w:bidi="ar-SA"/>
      </w:rPr>
    </w:lvl>
    <w:lvl w:ilvl="3">
      <w:start w:val="1"/>
      <w:numFmt w:val="bullet"/>
      <w:lvlText w:val=""/>
      <w:lvlJc w:val="left"/>
      <w:pPr>
        <w:tabs>
          <w:tab w:val="num" w:pos="0"/>
        </w:tabs>
        <w:ind w:left="3595" w:hanging="336"/>
      </w:pPr>
      <w:rPr>
        <w:rFonts w:ascii="Symbol" w:hAnsi="Symbol"/>
        <w:lang w:val="it-IT" w:eastAsia="ar-SA" w:bidi="ar-SA"/>
      </w:rPr>
    </w:lvl>
    <w:lvl w:ilvl="4">
      <w:start w:val="1"/>
      <w:numFmt w:val="bullet"/>
      <w:lvlText w:val=""/>
      <w:lvlJc w:val="left"/>
      <w:pPr>
        <w:tabs>
          <w:tab w:val="num" w:pos="0"/>
        </w:tabs>
        <w:ind w:left="4553" w:hanging="336"/>
      </w:pPr>
      <w:rPr>
        <w:rFonts w:ascii="Symbol" w:hAnsi="Symbol"/>
        <w:lang w:val="it-IT" w:eastAsia="ar-SA" w:bidi="ar-SA"/>
      </w:rPr>
    </w:lvl>
    <w:lvl w:ilvl="5">
      <w:start w:val="1"/>
      <w:numFmt w:val="bullet"/>
      <w:lvlText w:val=""/>
      <w:lvlJc w:val="left"/>
      <w:pPr>
        <w:tabs>
          <w:tab w:val="num" w:pos="0"/>
        </w:tabs>
        <w:ind w:left="5511" w:hanging="336"/>
      </w:pPr>
      <w:rPr>
        <w:rFonts w:ascii="Symbol" w:hAnsi="Symbol"/>
        <w:lang w:val="it-IT" w:eastAsia="ar-SA" w:bidi="ar-SA"/>
      </w:rPr>
    </w:lvl>
    <w:lvl w:ilvl="6">
      <w:start w:val="1"/>
      <w:numFmt w:val="bullet"/>
      <w:lvlText w:val=""/>
      <w:lvlJc w:val="left"/>
      <w:pPr>
        <w:tabs>
          <w:tab w:val="num" w:pos="0"/>
        </w:tabs>
        <w:ind w:left="6468" w:hanging="336"/>
      </w:pPr>
      <w:rPr>
        <w:rFonts w:ascii="Symbol" w:hAnsi="Symbol"/>
        <w:lang w:val="it-IT" w:eastAsia="ar-SA" w:bidi="ar-SA"/>
      </w:rPr>
    </w:lvl>
    <w:lvl w:ilvl="7">
      <w:start w:val="1"/>
      <w:numFmt w:val="bullet"/>
      <w:lvlText w:val=""/>
      <w:lvlJc w:val="left"/>
      <w:pPr>
        <w:tabs>
          <w:tab w:val="num" w:pos="0"/>
        </w:tabs>
        <w:ind w:left="7426" w:hanging="336"/>
      </w:pPr>
      <w:rPr>
        <w:rFonts w:ascii="Symbol" w:hAnsi="Symbol"/>
        <w:lang w:val="it-IT" w:eastAsia="ar-SA" w:bidi="ar-SA"/>
      </w:rPr>
    </w:lvl>
    <w:lvl w:ilvl="8">
      <w:start w:val="1"/>
      <w:numFmt w:val="bullet"/>
      <w:lvlText w:val=""/>
      <w:lvlJc w:val="left"/>
      <w:pPr>
        <w:tabs>
          <w:tab w:val="num" w:pos="0"/>
        </w:tabs>
        <w:ind w:left="8384" w:hanging="336"/>
      </w:pPr>
      <w:rPr>
        <w:rFonts w:ascii="Symbol" w:hAnsi="Symbol"/>
        <w:lang w:val="it-IT" w:eastAsia="ar-SA" w:bidi="ar-SA"/>
      </w:r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i w:val="0"/>
        <w:sz w:val="24"/>
        <w:szCs w:val="24"/>
      </w:rPr>
    </w:lvl>
    <w:lvl w:ilvl="2">
      <w:start w:val="1"/>
      <w:numFmt w:val="decimal"/>
      <w:lvlText w:val="%1.%2.%3."/>
      <w:lvlJc w:val="left"/>
      <w:pPr>
        <w:tabs>
          <w:tab w:val="num" w:pos="0"/>
        </w:tabs>
        <w:ind w:left="1497" w:hanging="504"/>
      </w:pPr>
      <w:rPr>
        <w:b w:val="0"/>
        <w:i w:val="0"/>
        <w:strike w:val="0"/>
        <w:dstrike w:val="0"/>
        <w:sz w:val="24"/>
        <w:szCs w:val="24"/>
      </w:rPr>
    </w:lvl>
    <w:lvl w:ilvl="3">
      <w:start w:val="1"/>
      <w:numFmt w:val="decimal"/>
      <w:lvlText w:val="%1.%2.%3.%4."/>
      <w:lvlJc w:val="left"/>
      <w:pPr>
        <w:tabs>
          <w:tab w:val="num" w:pos="0"/>
        </w:tabs>
        <w:ind w:left="932" w:hanging="648"/>
      </w:pPr>
      <w:rPr>
        <w:b w:val="0"/>
        <w:strike w:val="0"/>
        <w:dstrike w:val="0"/>
        <w:color w:val="00000A"/>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multilevel"/>
    <w:tmpl w:val="C7EC2032"/>
    <w:name w:val="WWNum10"/>
    <w:lvl w:ilvl="0">
      <w:start w:val="10"/>
      <w:numFmt w:val="decimal"/>
      <w:lvlText w:val="%1."/>
      <w:lvlJc w:val="left"/>
      <w:pPr>
        <w:tabs>
          <w:tab w:val="num" w:pos="0"/>
        </w:tabs>
        <w:ind w:left="480" w:hanging="480"/>
      </w:pPr>
    </w:lvl>
    <w:lvl w:ilvl="1">
      <w:start w:val="1"/>
      <w:numFmt w:val="decimal"/>
      <w:lvlText w:val="%1.%2."/>
      <w:lvlJc w:val="left"/>
      <w:pPr>
        <w:tabs>
          <w:tab w:val="num" w:pos="0"/>
        </w:tabs>
        <w:ind w:left="1189" w:hanging="480"/>
      </w:pPr>
      <w:rPr>
        <w:b w:val="0"/>
        <w:i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 w15:restartNumberingAfterBreak="0">
    <w:nsid w:val="00000010"/>
    <w:multiLevelType w:val="multilevel"/>
    <w:tmpl w:val="00000010"/>
    <w:name w:val="WWNum19"/>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i w:val="0"/>
        <w:sz w:val="24"/>
        <w:szCs w:val="24"/>
      </w:rPr>
    </w:lvl>
    <w:lvl w:ilvl="2">
      <w:start w:val="1"/>
      <w:numFmt w:val="lowerLetter"/>
      <w:lvlText w:val="%2.%3)"/>
      <w:lvlJc w:val="left"/>
      <w:pPr>
        <w:tabs>
          <w:tab w:val="num" w:pos="0"/>
        </w:tabs>
        <w:ind w:left="1497" w:hanging="504"/>
      </w:pPr>
      <w:rPr>
        <w:rFonts w:eastAsia="Times New Roman" w:cs="Times New Roman"/>
        <w:b w:val="0"/>
        <w:i w:val="0"/>
        <w:strike w:val="0"/>
        <w:dstrike w:val="0"/>
        <w:sz w:val="24"/>
        <w:szCs w:val="24"/>
      </w:rPr>
    </w:lvl>
    <w:lvl w:ilvl="3">
      <w:start w:val="1"/>
      <w:numFmt w:val="lowerLetter"/>
      <w:lvlText w:val="%2.%3.%4)"/>
      <w:lvlJc w:val="left"/>
      <w:pPr>
        <w:tabs>
          <w:tab w:val="num" w:pos="0"/>
        </w:tabs>
        <w:ind w:left="932" w:hanging="648"/>
      </w:pPr>
      <w:rPr>
        <w:rFonts w:eastAsia="Times New Roman" w:cs="Arial"/>
        <w:b w:val="0"/>
        <w:strike w:val="0"/>
        <w:dstrike w:val="0"/>
        <w:color w:val="00000A"/>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12"/>
    <w:multiLevelType w:val="multilevel"/>
    <w:tmpl w:val="BA7A5270"/>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strike w:val="0"/>
        <w:dstrike w:val="0"/>
      </w:rPr>
    </w:lvl>
    <w:lvl w:ilvl="3">
      <w:start w:val="1"/>
      <w:numFmt w:val="lowerLetter"/>
      <w:lvlText w:val="%4."/>
      <w:lvlJc w:val="left"/>
      <w:pPr>
        <w:tabs>
          <w:tab w:val="num" w:pos="0"/>
        </w:tabs>
        <w:ind w:left="1728" w:hanging="648"/>
      </w:pPr>
      <w:rPr>
        <w:b w:val="0"/>
        <w:i w:val="0"/>
        <w:sz w:val="24"/>
        <w:szCs w:val="24"/>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16"/>
    <w:multiLevelType w:val="multilevel"/>
    <w:tmpl w:val="00000016"/>
    <w:name w:val="WWNum25"/>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8" w15:restartNumberingAfterBreak="0">
    <w:nsid w:val="00000017"/>
    <w:multiLevelType w:val="multilevel"/>
    <w:tmpl w:val="5A887DEE"/>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sz w:val="24"/>
        <w:szCs w:val="24"/>
      </w:rPr>
    </w:lvl>
    <w:lvl w:ilvl="2">
      <w:start w:val="1"/>
      <w:numFmt w:val="decimal"/>
      <w:lvlText w:val="%1.%2.%3."/>
      <w:lvlJc w:val="left"/>
      <w:pPr>
        <w:tabs>
          <w:tab w:val="num" w:pos="0"/>
        </w:tabs>
        <w:ind w:left="1497" w:hanging="504"/>
      </w:pPr>
      <w:rPr>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00000A"/>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07E22B72"/>
    <w:multiLevelType w:val="hybridMultilevel"/>
    <w:tmpl w:val="BB9E19E4"/>
    <w:lvl w:ilvl="0" w:tplc="F74CC9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1363C7"/>
    <w:multiLevelType w:val="hybridMultilevel"/>
    <w:tmpl w:val="3ABC99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2B4E08"/>
    <w:multiLevelType w:val="hybridMultilevel"/>
    <w:tmpl w:val="A8DED2DA"/>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122B387A"/>
    <w:multiLevelType w:val="hybridMultilevel"/>
    <w:tmpl w:val="C6D2F6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8A0229"/>
    <w:multiLevelType w:val="hybridMultilevel"/>
    <w:tmpl w:val="3D4ABD20"/>
    <w:lvl w:ilvl="0" w:tplc="FFFFFFFF">
      <w:start w:val="1"/>
      <w:numFmt w:val="decimal"/>
      <w:lvlText w:val="%1)"/>
      <w:lvlJc w:val="left"/>
      <w:pPr>
        <w:ind w:left="720" w:hanging="360"/>
      </w:pPr>
    </w:lvl>
    <w:lvl w:ilvl="1" w:tplc="041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E94B5C"/>
    <w:multiLevelType w:val="hybridMultilevel"/>
    <w:tmpl w:val="C038D2B4"/>
    <w:lvl w:ilvl="0" w:tplc="04100001">
      <w:start w:val="1"/>
      <w:numFmt w:val="bullet"/>
      <w:lvlText w:val=""/>
      <w:lvlJc w:val="left"/>
      <w:pPr>
        <w:ind w:left="721" w:hanging="360"/>
      </w:pPr>
      <w:rPr>
        <w:rFonts w:ascii="Symbol" w:hAnsi="Symbol" w:hint="default"/>
      </w:rPr>
    </w:lvl>
    <w:lvl w:ilvl="1" w:tplc="04100003">
      <w:start w:val="1"/>
      <w:numFmt w:val="bullet"/>
      <w:lvlText w:val="o"/>
      <w:lvlJc w:val="left"/>
      <w:pPr>
        <w:ind w:left="1441" w:hanging="360"/>
      </w:pPr>
      <w:rPr>
        <w:rFonts w:ascii="Courier New" w:hAnsi="Courier New" w:cs="Courier New" w:hint="default"/>
      </w:rPr>
    </w:lvl>
    <w:lvl w:ilvl="2" w:tplc="04100005">
      <w:start w:val="1"/>
      <w:numFmt w:val="bullet"/>
      <w:lvlText w:val=""/>
      <w:lvlJc w:val="left"/>
      <w:pPr>
        <w:ind w:left="2161" w:hanging="360"/>
      </w:pPr>
      <w:rPr>
        <w:rFonts w:ascii="Wingdings" w:hAnsi="Wingdings" w:hint="default"/>
      </w:rPr>
    </w:lvl>
    <w:lvl w:ilvl="3" w:tplc="04100001">
      <w:start w:val="1"/>
      <w:numFmt w:val="bullet"/>
      <w:lvlText w:val=""/>
      <w:lvlJc w:val="left"/>
      <w:pPr>
        <w:ind w:left="2881" w:hanging="360"/>
      </w:pPr>
      <w:rPr>
        <w:rFonts w:ascii="Symbol" w:hAnsi="Symbol" w:hint="default"/>
      </w:rPr>
    </w:lvl>
    <w:lvl w:ilvl="4" w:tplc="04100003">
      <w:start w:val="1"/>
      <w:numFmt w:val="bullet"/>
      <w:lvlText w:val="o"/>
      <w:lvlJc w:val="left"/>
      <w:pPr>
        <w:ind w:left="3601" w:hanging="360"/>
      </w:pPr>
      <w:rPr>
        <w:rFonts w:ascii="Courier New" w:hAnsi="Courier New" w:cs="Courier New" w:hint="default"/>
      </w:rPr>
    </w:lvl>
    <w:lvl w:ilvl="5" w:tplc="04100005">
      <w:start w:val="1"/>
      <w:numFmt w:val="bullet"/>
      <w:lvlText w:val=""/>
      <w:lvlJc w:val="left"/>
      <w:pPr>
        <w:ind w:left="4321" w:hanging="360"/>
      </w:pPr>
      <w:rPr>
        <w:rFonts w:ascii="Wingdings" w:hAnsi="Wingdings" w:hint="default"/>
      </w:rPr>
    </w:lvl>
    <w:lvl w:ilvl="6" w:tplc="04100001">
      <w:start w:val="1"/>
      <w:numFmt w:val="bullet"/>
      <w:lvlText w:val=""/>
      <w:lvlJc w:val="left"/>
      <w:pPr>
        <w:ind w:left="5041" w:hanging="360"/>
      </w:pPr>
      <w:rPr>
        <w:rFonts w:ascii="Symbol" w:hAnsi="Symbol" w:hint="default"/>
      </w:rPr>
    </w:lvl>
    <w:lvl w:ilvl="7" w:tplc="04100003">
      <w:start w:val="1"/>
      <w:numFmt w:val="bullet"/>
      <w:lvlText w:val="o"/>
      <w:lvlJc w:val="left"/>
      <w:pPr>
        <w:ind w:left="5761" w:hanging="360"/>
      </w:pPr>
      <w:rPr>
        <w:rFonts w:ascii="Courier New" w:hAnsi="Courier New" w:cs="Courier New" w:hint="default"/>
      </w:rPr>
    </w:lvl>
    <w:lvl w:ilvl="8" w:tplc="04100005">
      <w:start w:val="1"/>
      <w:numFmt w:val="bullet"/>
      <w:lvlText w:val=""/>
      <w:lvlJc w:val="left"/>
      <w:pPr>
        <w:ind w:left="6481" w:hanging="360"/>
      </w:pPr>
      <w:rPr>
        <w:rFonts w:ascii="Wingdings" w:hAnsi="Wingdings" w:hint="default"/>
      </w:rPr>
    </w:lvl>
  </w:abstractNum>
  <w:abstractNum w:abstractNumId="16" w15:restartNumberingAfterBreak="0">
    <w:nsid w:val="1BB64824"/>
    <w:multiLevelType w:val="hybridMultilevel"/>
    <w:tmpl w:val="08B8F288"/>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603834"/>
    <w:multiLevelType w:val="hybridMultilevel"/>
    <w:tmpl w:val="B434CB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904A7E"/>
    <w:multiLevelType w:val="hybridMultilevel"/>
    <w:tmpl w:val="EEE6B7C6"/>
    <w:lvl w:ilvl="0" w:tplc="B100C154">
      <w:start w:val="2"/>
      <w:numFmt w:val="bullet"/>
      <w:lvlText w:val="-"/>
      <w:lvlJc w:val="left"/>
      <w:pPr>
        <w:ind w:left="720" w:hanging="360"/>
      </w:pPr>
      <w:rPr>
        <w:rFonts w:ascii="Times New Roman" w:eastAsia="Times New Roman" w:hAnsi="Times New Roman"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F379AC"/>
    <w:multiLevelType w:val="hybridMultilevel"/>
    <w:tmpl w:val="2F1809E8"/>
    <w:lvl w:ilvl="0" w:tplc="1CE6ECF6">
      <w:start w:val="1"/>
      <w:numFmt w:val="lowerLetter"/>
      <w:lvlText w:val="%1)"/>
      <w:lvlJc w:val="left"/>
      <w:pPr>
        <w:ind w:left="720" w:hanging="360"/>
      </w:pPr>
      <w:rPr>
        <w:rFonts w:ascii="Calibri" w:hAnsi="Calibri" w:cstheme="minorHAnsi" w:hint="default"/>
        <w:b w:val="0"/>
        <w:i w:val="0"/>
        <w:sz w:val="18"/>
      </w:rPr>
    </w:lvl>
    <w:lvl w:ilvl="1" w:tplc="476C718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D56C09"/>
    <w:multiLevelType w:val="hybridMultilevel"/>
    <w:tmpl w:val="B7F01934"/>
    <w:lvl w:ilvl="0" w:tplc="FFFFFFFF">
      <w:start w:val="2"/>
      <w:numFmt w:val="bullet"/>
      <w:lvlText w:val="-"/>
      <w:lvlJc w:val="left"/>
      <w:pPr>
        <w:ind w:left="720" w:hanging="360"/>
      </w:pPr>
      <w:rPr>
        <w:rFonts w:ascii="Times New Roman" w:eastAsia="Times New Roman" w:hAnsi="Times New Roman" w:cs="Times New Roman" w:hint="default"/>
        <w:w w:val="100"/>
      </w:rPr>
    </w:lvl>
    <w:lvl w:ilvl="1" w:tplc="B100C154">
      <w:start w:val="2"/>
      <w:numFmt w:val="bullet"/>
      <w:lvlText w:val="-"/>
      <w:lvlJc w:val="left"/>
      <w:pPr>
        <w:ind w:left="1440" w:hanging="360"/>
      </w:pPr>
      <w:rPr>
        <w:rFonts w:ascii="Times New Roman" w:eastAsia="Times New Roman" w:hAnsi="Times New Roman" w:cs="Times New Roman" w:hint="default"/>
        <w:w w:val="1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DA223F"/>
    <w:multiLevelType w:val="hybridMultilevel"/>
    <w:tmpl w:val="F508BEF4"/>
    <w:lvl w:ilvl="0" w:tplc="1CE6ECF6">
      <w:start w:val="1"/>
      <w:numFmt w:val="lowerLetter"/>
      <w:lvlText w:val="%1)"/>
      <w:lvlJc w:val="left"/>
      <w:pPr>
        <w:ind w:left="720" w:hanging="360"/>
      </w:pPr>
      <w:rPr>
        <w:rFonts w:ascii="Calibri" w:hAnsi="Calibri" w:cstheme="minorHAnsi" w:hint="default"/>
        <w:b w:val="0"/>
        <w:i w:val="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3E4529"/>
    <w:multiLevelType w:val="hybridMultilevel"/>
    <w:tmpl w:val="D5A4AEF0"/>
    <w:lvl w:ilvl="0" w:tplc="F74CC9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E7451C"/>
    <w:multiLevelType w:val="hybridMultilevel"/>
    <w:tmpl w:val="313C3F76"/>
    <w:lvl w:ilvl="0" w:tplc="04100011">
      <w:start w:val="1"/>
      <w:numFmt w:val="decimal"/>
      <w:lvlText w:val="%1)"/>
      <w:lvlJc w:val="left"/>
      <w:pPr>
        <w:ind w:left="720" w:hanging="360"/>
      </w:pPr>
      <w:rPr>
        <w:rFont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2D1EB6"/>
    <w:multiLevelType w:val="hybridMultilevel"/>
    <w:tmpl w:val="D640E626"/>
    <w:lvl w:ilvl="0" w:tplc="B100C154">
      <w:start w:val="2"/>
      <w:numFmt w:val="bullet"/>
      <w:lvlText w:val="-"/>
      <w:lvlJc w:val="left"/>
      <w:pPr>
        <w:ind w:left="720" w:hanging="360"/>
      </w:pPr>
      <w:rPr>
        <w:rFonts w:ascii="Times New Roman" w:eastAsia="Times New Roman" w:hAnsi="Times New Roman"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401AA7"/>
    <w:multiLevelType w:val="hybridMultilevel"/>
    <w:tmpl w:val="5B842E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522AAD"/>
    <w:multiLevelType w:val="hybridMultilevel"/>
    <w:tmpl w:val="E71E13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895ECB"/>
    <w:multiLevelType w:val="hybridMultilevel"/>
    <w:tmpl w:val="FED4A824"/>
    <w:lvl w:ilvl="0" w:tplc="1CE6ECF6">
      <w:start w:val="1"/>
      <w:numFmt w:val="lowerLetter"/>
      <w:lvlText w:val="%1)"/>
      <w:lvlJc w:val="left"/>
      <w:pPr>
        <w:ind w:left="720" w:hanging="360"/>
      </w:pPr>
      <w:rPr>
        <w:rFonts w:ascii="Calibri" w:hAnsi="Calibri" w:cstheme="minorHAnsi" w:hint="default"/>
        <w:b w:val="0"/>
        <w:i w:val="0"/>
        <w:sz w:val="18"/>
      </w:rPr>
    </w:lvl>
    <w:lvl w:ilvl="1" w:tplc="E92A96A8">
      <w:start w:val="1"/>
      <w:numFmt w:val="upp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A81930"/>
    <w:multiLevelType w:val="hybridMultilevel"/>
    <w:tmpl w:val="07E683F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8BF3608"/>
    <w:multiLevelType w:val="hybridMultilevel"/>
    <w:tmpl w:val="33629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613FAF"/>
    <w:multiLevelType w:val="hybridMultilevel"/>
    <w:tmpl w:val="C42EA482"/>
    <w:lvl w:ilvl="0" w:tplc="B100C154">
      <w:start w:val="2"/>
      <w:numFmt w:val="bullet"/>
      <w:lvlText w:val="-"/>
      <w:lvlJc w:val="left"/>
      <w:pPr>
        <w:ind w:left="720" w:hanging="360"/>
      </w:pPr>
      <w:rPr>
        <w:rFonts w:ascii="Times New Roman" w:eastAsia="Times New Roman" w:hAnsi="Times New Roman"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473BF0"/>
    <w:multiLevelType w:val="hybridMultilevel"/>
    <w:tmpl w:val="2F809F46"/>
    <w:lvl w:ilvl="0" w:tplc="B49EA664">
      <w:start w:val="1"/>
      <w:numFmt w:val="bullet"/>
      <w:lvlText w:val=""/>
      <w:lvlJc w:val="left"/>
      <w:pPr>
        <w:ind w:hanging="289"/>
      </w:pPr>
      <w:rPr>
        <w:rFonts w:ascii="Wingdings" w:eastAsia="Wingdings" w:hAnsi="Wingdings" w:hint="default"/>
        <w:sz w:val="22"/>
        <w:szCs w:val="22"/>
      </w:rPr>
    </w:lvl>
    <w:lvl w:ilvl="1" w:tplc="B97654B6">
      <w:start w:val="1"/>
      <w:numFmt w:val="bullet"/>
      <w:lvlText w:val="-"/>
      <w:lvlJc w:val="left"/>
      <w:pPr>
        <w:ind w:hanging="348"/>
      </w:pPr>
      <w:rPr>
        <w:rFonts w:ascii="Tahoma" w:eastAsia="Tahoma" w:hAnsi="Tahoma" w:hint="default"/>
        <w:w w:val="99"/>
        <w:sz w:val="20"/>
        <w:szCs w:val="20"/>
      </w:rPr>
    </w:lvl>
    <w:lvl w:ilvl="2" w:tplc="4EE413B2">
      <w:start w:val="1"/>
      <w:numFmt w:val="bullet"/>
      <w:lvlText w:val="•"/>
      <w:lvlJc w:val="left"/>
      <w:rPr>
        <w:rFonts w:hint="default"/>
      </w:rPr>
    </w:lvl>
    <w:lvl w:ilvl="3" w:tplc="16BA29C8">
      <w:start w:val="1"/>
      <w:numFmt w:val="bullet"/>
      <w:lvlText w:val="•"/>
      <w:lvlJc w:val="left"/>
      <w:rPr>
        <w:rFonts w:hint="default"/>
      </w:rPr>
    </w:lvl>
    <w:lvl w:ilvl="4" w:tplc="2D801160">
      <w:start w:val="1"/>
      <w:numFmt w:val="bullet"/>
      <w:lvlText w:val="•"/>
      <w:lvlJc w:val="left"/>
      <w:rPr>
        <w:rFonts w:hint="default"/>
      </w:rPr>
    </w:lvl>
    <w:lvl w:ilvl="5" w:tplc="DECE3442">
      <w:start w:val="1"/>
      <w:numFmt w:val="bullet"/>
      <w:lvlText w:val="•"/>
      <w:lvlJc w:val="left"/>
      <w:rPr>
        <w:rFonts w:hint="default"/>
      </w:rPr>
    </w:lvl>
    <w:lvl w:ilvl="6" w:tplc="57E09B06">
      <w:start w:val="1"/>
      <w:numFmt w:val="bullet"/>
      <w:lvlText w:val="•"/>
      <w:lvlJc w:val="left"/>
      <w:rPr>
        <w:rFonts w:hint="default"/>
      </w:rPr>
    </w:lvl>
    <w:lvl w:ilvl="7" w:tplc="A4DC1D32">
      <w:start w:val="1"/>
      <w:numFmt w:val="bullet"/>
      <w:lvlText w:val="•"/>
      <w:lvlJc w:val="left"/>
      <w:rPr>
        <w:rFonts w:hint="default"/>
      </w:rPr>
    </w:lvl>
    <w:lvl w:ilvl="8" w:tplc="74FC86AC">
      <w:start w:val="1"/>
      <w:numFmt w:val="bullet"/>
      <w:lvlText w:val="•"/>
      <w:lvlJc w:val="left"/>
      <w:rPr>
        <w:rFonts w:hint="default"/>
      </w:rPr>
    </w:lvl>
  </w:abstractNum>
  <w:abstractNum w:abstractNumId="34" w15:restartNumberingAfterBreak="0">
    <w:nsid w:val="74551FC5"/>
    <w:multiLevelType w:val="hybridMultilevel"/>
    <w:tmpl w:val="D136C326"/>
    <w:lvl w:ilvl="0" w:tplc="35126688">
      <w:start w:val="3"/>
      <w:numFmt w:val="bullet"/>
      <w:pStyle w:val="Titolo2"/>
      <w:lvlText w:val=""/>
      <w:lvlJc w:val="left"/>
      <w:pPr>
        <w:tabs>
          <w:tab w:val="num" w:pos="1788"/>
        </w:tabs>
        <w:ind w:left="1788" w:hanging="360"/>
      </w:pPr>
      <w:rPr>
        <w:rFonts w:ascii="Symbol" w:hAnsi="Symbol" w:hint="default"/>
      </w:rPr>
    </w:lvl>
    <w:lvl w:ilvl="1" w:tplc="026E6EF2">
      <w:numFmt w:val="bullet"/>
      <w:lvlText w:val="-"/>
      <w:lvlJc w:val="left"/>
      <w:pPr>
        <w:tabs>
          <w:tab w:val="num" w:pos="2988"/>
        </w:tabs>
        <w:ind w:left="2988" w:hanging="840"/>
      </w:pPr>
      <w:rPr>
        <w:rFonts w:ascii="Times New Roman" w:eastAsia="Times New Roman" w:hAnsi="Times New Roman" w:cs="Times New Roman" w:hint="default"/>
      </w:rPr>
    </w:lvl>
    <w:lvl w:ilvl="2" w:tplc="04100005" w:tentative="1">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pStyle w:val="Titolo5"/>
      <w:lvlText w:val="o"/>
      <w:lvlJc w:val="left"/>
      <w:pPr>
        <w:tabs>
          <w:tab w:val="num" w:pos="4668"/>
        </w:tabs>
        <w:ind w:left="4668" w:hanging="360"/>
      </w:pPr>
      <w:rPr>
        <w:rFonts w:ascii="Courier New" w:hAnsi="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35" w15:restartNumberingAfterBreak="0">
    <w:nsid w:val="7A321B36"/>
    <w:multiLevelType w:val="multilevel"/>
    <w:tmpl w:val="589CD656"/>
    <w:lvl w:ilvl="0">
      <w:numFmt w:val="decimal"/>
      <w:lvlText w:val="%1."/>
      <w:lvlJc w:val="left"/>
      <w:pPr>
        <w:ind w:left="360" w:hanging="360"/>
      </w:pPr>
      <w:rPr>
        <w:rFonts w:ascii="Calibri" w:hAnsi="Calibri" w:hint="default"/>
        <w:b/>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A821C17"/>
    <w:multiLevelType w:val="hybridMultilevel"/>
    <w:tmpl w:val="99722E86"/>
    <w:lvl w:ilvl="0" w:tplc="FFFFFFFF">
      <w:start w:val="1"/>
      <w:numFmt w:val="bullet"/>
      <w:lvlText w:val="-"/>
      <w:lvlJc w:val="left"/>
      <w:pPr>
        <w:ind w:left="720" w:hanging="360"/>
      </w:pPr>
      <w:rPr>
        <w:rFonts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BE73A2"/>
    <w:multiLevelType w:val="hybridMultilevel"/>
    <w:tmpl w:val="FE76A740"/>
    <w:lvl w:ilvl="0" w:tplc="4FBE807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15:restartNumberingAfterBreak="0">
    <w:nsid w:val="7C495D76"/>
    <w:multiLevelType w:val="hybridMultilevel"/>
    <w:tmpl w:val="E6DE77AC"/>
    <w:lvl w:ilvl="0" w:tplc="F74CC9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9C5422"/>
    <w:multiLevelType w:val="hybridMultilevel"/>
    <w:tmpl w:val="C3AAD7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5637348">
    <w:abstractNumId w:val="34"/>
  </w:num>
  <w:num w:numId="2" w16cid:durableId="2025669632">
    <w:abstractNumId w:val="30"/>
  </w:num>
  <w:num w:numId="3" w16cid:durableId="951866708">
    <w:abstractNumId w:val="35"/>
  </w:num>
  <w:num w:numId="4" w16cid:durableId="1496066597">
    <w:abstractNumId w:val="15"/>
  </w:num>
  <w:num w:numId="5" w16cid:durableId="1563055663">
    <w:abstractNumId w:val="37"/>
  </w:num>
  <w:num w:numId="6" w16cid:durableId="385185756">
    <w:abstractNumId w:val="38"/>
  </w:num>
  <w:num w:numId="7" w16cid:durableId="1848985188">
    <w:abstractNumId w:val="19"/>
  </w:num>
  <w:num w:numId="8" w16cid:durableId="99298524">
    <w:abstractNumId w:val="24"/>
  </w:num>
  <w:num w:numId="9" w16cid:durableId="530537253">
    <w:abstractNumId w:val="36"/>
  </w:num>
  <w:num w:numId="10" w16cid:durableId="2138717427">
    <w:abstractNumId w:val="23"/>
  </w:num>
  <w:num w:numId="11" w16cid:durableId="1262764116">
    <w:abstractNumId w:val="28"/>
  </w:num>
  <w:num w:numId="12" w16cid:durableId="1493058137">
    <w:abstractNumId w:val="22"/>
  </w:num>
  <w:num w:numId="13" w16cid:durableId="994533573">
    <w:abstractNumId w:val="10"/>
  </w:num>
  <w:num w:numId="14" w16cid:durableId="1443308002">
    <w:abstractNumId w:val="33"/>
  </w:num>
  <w:num w:numId="15" w16cid:durableId="1786534310">
    <w:abstractNumId w:val="26"/>
  </w:num>
  <w:num w:numId="16" w16cid:durableId="1435785493">
    <w:abstractNumId w:val="21"/>
  </w:num>
  <w:num w:numId="17" w16cid:durableId="1938176049">
    <w:abstractNumId w:val="31"/>
  </w:num>
  <w:num w:numId="18" w16cid:durableId="664089073">
    <w:abstractNumId w:val="32"/>
  </w:num>
  <w:num w:numId="19" w16cid:durableId="525607713">
    <w:abstractNumId w:val="39"/>
  </w:num>
  <w:num w:numId="20" w16cid:durableId="456875616">
    <w:abstractNumId w:val="25"/>
  </w:num>
  <w:num w:numId="21" w16cid:durableId="1125850824">
    <w:abstractNumId w:val="18"/>
  </w:num>
  <w:num w:numId="22" w16cid:durableId="325011402">
    <w:abstractNumId w:val="29"/>
  </w:num>
  <w:num w:numId="23" w16cid:durableId="779640553">
    <w:abstractNumId w:val="11"/>
  </w:num>
  <w:num w:numId="24" w16cid:durableId="1298951716">
    <w:abstractNumId w:val="9"/>
  </w:num>
  <w:num w:numId="25" w16cid:durableId="1300576222">
    <w:abstractNumId w:val="27"/>
  </w:num>
  <w:num w:numId="26" w16cid:durableId="1497842992">
    <w:abstractNumId w:val="12"/>
  </w:num>
  <w:num w:numId="27" w16cid:durableId="528569955">
    <w:abstractNumId w:val="16"/>
  </w:num>
  <w:num w:numId="28" w16cid:durableId="860509960">
    <w:abstractNumId w:val="17"/>
  </w:num>
  <w:num w:numId="29" w16cid:durableId="612786325">
    <w:abstractNumId w:val="20"/>
  </w:num>
  <w:num w:numId="30" w16cid:durableId="1230917976">
    <w:abstractNumId w:val="13"/>
  </w:num>
  <w:num w:numId="31" w16cid:durableId="53150124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1C"/>
    <w:rsid w:val="00002644"/>
    <w:rsid w:val="00003C7A"/>
    <w:rsid w:val="00004EF3"/>
    <w:rsid w:val="00007B86"/>
    <w:rsid w:val="00011555"/>
    <w:rsid w:val="00011E5F"/>
    <w:rsid w:val="00017FD8"/>
    <w:rsid w:val="00021701"/>
    <w:rsid w:val="000273AC"/>
    <w:rsid w:val="0002789B"/>
    <w:rsid w:val="00031594"/>
    <w:rsid w:val="00032F12"/>
    <w:rsid w:val="00033327"/>
    <w:rsid w:val="000345FC"/>
    <w:rsid w:val="000367DC"/>
    <w:rsid w:val="00041BC5"/>
    <w:rsid w:val="00042D81"/>
    <w:rsid w:val="00047509"/>
    <w:rsid w:val="000511B4"/>
    <w:rsid w:val="000534B5"/>
    <w:rsid w:val="0006083F"/>
    <w:rsid w:val="00067A2D"/>
    <w:rsid w:val="00070DFF"/>
    <w:rsid w:val="000732C8"/>
    <w:rsid w:val="00075711"/>
    <w:rsid w:val="00077137"/>
    <w:rsid w:val="000801AF"/>
    <w:rsid w:val="0008071E"/>
    <w:rsid w:val="00080B69"/>
    <w:rsid w:val="00081C91"/>
    <w:rsid w:val="00085171"/>
    <w:rsid w:val="000872DC"/>
    <w:rsid w:val="00087D72"/>
    <w:rsid w:val="00087EB3"/>
    <w:rsid w:val="00090381"/>
    <w:rsid w:val="00090494"/>
    <w:rsid w:val="00091ADD"/>
    <w:rsid w:val="000921EB"/>
    <w:rsid w:val="00092D01"/>
    <w:rsid w:val="00094CA4"/>
    <w:rsid w:val="0009526A"/>
    <w:rsid w:val="000A0E4D"/>
    <w:rsid w:val="000A1793"/>
    <w:rsid w:val="000A2A6A"/>
    <w:rsid w:val="000A3FD2"/>
    <w:rsid w:val="000A42B1"/>
    <w:rsid w:val="000A5442"/>
    <w:rsid w:val="000B17E2"/>
    <w:rsid w:val="000B1A40"/>
    <w:rsid w:val="000B20F9"/>
    <w:rsid w:val="000B284B"/>
    <w:rsid w:val="000B3BA5"/>
    <w:rsid w:val="000B6DFE"/>
    <w:rsid w:val="000C13F5"/>
    <w:rsid w:val="000C445B"/>
    <w:rsid w:val="000C7A0F"/>
    <w:rsid w:val="000D2AE3"/>
    <w:rsid w:val="000D3A6A"/>
    <w:rsid w:val="000D5AC0"/>
    <w:rsid w:val="000D5B10"/>
    <w:rsid w:val="000D5DCD"/>
    <w:rsid w:val="000D7C28"/>
    <w:rsid w:val="000E014F"/>
    <w:rsid w:val="000E188B"/>
    <w:rsid w:val="000E2501"/>
    <w:rsid w:val="000E2A85"/>
    <w:rsid w:val="000E2C5F"/>
    <w:rsid w:val="000E6251"/>
    <w:rsid w:val="000E63EA"/>
    <w:rsid w:val="000E6DC2"/>
    <w:rsid w:val="000F2D4B"/>
    <w:rsid w:val="000F60F3"/>
    <w:rsid w:val="001006F4"/>
    <w:rsid w:val="00104091"/>
    <w:rsid w:val="0010571B"/>
    <w:rsid w:val="001059DB"/>
    <w:rsid w:val="00105B5F"/>
    <w:rsid w:val="00111E54"/>
    <w:rsid w:val="001125AC"/>
    <w:rsid w:val="00114240"/>
    <w:rsid w:val="00116FD8"/>
    <w:rsid w:val="00117904"/>
    <w:rsid w:val="00117D63"/>
    <w:rsid w:val="00120E0D"/>
    <w:rsid w:val="0012120E"/>
    <w:rsid w:val="00122BF6"/>
    <w:rsid w:val="00122C1F"/>
    <w:rsid w:val="0012701B"/>
    <w:rsid w:val="001303DF"/>
    <w:rsid w:val="00131749"/>
    <w:rsid w:val="00135678"/>
    <w:rsid w:val="00136AE2"/>
    <w:rsid w:val="00136EDE"/>
    <w:rsid w:val="00141C93"/>
    <w:rsid w:val="00143A92"/>
    <w:rsid w:val="00143EBF"/>
    <w:rsid w:val="00145609"/>
    <w:rsid w:val="00152439"/>
    <w:rsid w:val="0015257A"/>
    <w:rsid w:val="001537E2"/>
    <w:rsid w:val="00154DC1"/>
    <w:rsid w:val="00154DCB"/>
    <w:rsid w:val="0016052E"/>
    <w:rsid w:val="001610AA"/>
    <w:rsid w:val="00165497"/>
    <w:rsid w:val="001661D8"/>
    <w:rsid w:val="00170033"/>
    <w:rsid w:val="0017146F"/>
    <w:rsid w:val="001728E5"/>
    <w:rsid w:val="00173F1E"/>
    <w:rsid w:val="00177633"/>
    <w:rsid w:val="00180FCB"/>
    <w:rsid w:val="001815EF"/>
    <w:rsid w:val="00181A29"/>
    <w:rsid w:val="001826BF"/>
    <w:rsid w:val="001834DA"/>
    <w:rsid w:val="00184418"/>
    <w:rsid w:val="001849F9"/>
    <w:rsid w:val="001914BA"/>
    <w:rsid w:val="00193014"/>
    <w:rsid w:val="0019599E"/>
    <w:rsid w:val="00195CF3"/>
    <w:rsid w:val="001978C5"/>
    <w:rsid w:val="001A0D3B"/>
    <w:rsid w:val="001A22FD"/>
    <w:rsid w:val="001A3F17"/>
    <w:rsid w:val="001A4746"/>
    <w:rsid w:val="001A7432"/>
    <w:rsid w:val="001A79D7"/>
    <w:rsid w:val="001B5C70"/>
    <w:rsid w:val="001B6148"/>
    <w:rsid w:val="001B7C7A"/>
    <w:rsid w:val="001C2F43"/>
    <w:rsid w:val="001C32F2"/>
    <w:rsid w:val="001C40E7"/>
    <w:rsid w:val="001D17F0"/>
    <w:rsid w:val="001D1ADB"/>
    <w:rsid w:val="001D1F07"/>
    <w:rsid w:val="001D5DF3"/>
    <w:rsid w:val="001E0C36"/>
    <w:rsid w:val="001E1D8B"/>
    <w:rsid w:val="001E2BA1"/>
    <w:rsid w:val="001E5660"/>
    <w:rsid w:val="001E67DC"/>
    <w:rsid w:val="001E6EE8"/>
    <w:rsid w:val="001F5790"/>
    <w:rsid w:val="001F58A8"/>
    <w:rsid w:val="001F6CE3"/>
    <w:rsid w:val="002042E4"/>
    <w:rsid w:val="0020619C"/>
    <w:rsid w:val="0020779C"/>
    <w:rsid w:val="0021070B"/>
    <w:rsid w:val="00213584"/>
    <w:rsid w:val="002140D0"/>
    <w:rsid w:val="00224A4E"/>
    <w:rsid w:val="00224A94"/>
    <w:rsid w:val="00227887"/>
    <w:rsid w:val="0022791F"/>
    <w:rsid w:val="00231141"/>
    <w:rsid w:val="00233DD0"/>
    <w:rsid w:val="0023508F"/>
    <w:rsid w:val="00237C57"/>
    <w:rsid w:val="00240871"/>
    <w:rsid w:val="0024354D"/>
    <w:rsid w:val="00244710"/>
    <w:rsid w:val="002465E9"/>
    <w:rsid w:val="00246B58"/>
    <w:rsid w:val="002502BF"/>
    <w:rsid w:val="00251141"/>
    <w:rsid w:val="0025119E"/>
    <w:rsid w:val="00251912"/>
    <w:rsid w:val="00251E71"/>
    <w:rsid w:val="002526F0"/>
    <w:rsid w:val="002536E8"/>
    <w:rsid w:val="0025746F"/>
    <w:rsid w:val="00257644"/>
    <w:rsid w:val="002613F2"/>
    <w:rsid w:val="00264CF6"/>
    <w:rsid w:val="00265F33"/>
    <w:rsid w:val="002668E4"/>
    <w:rsid w:val="002677E0"/>
    <w:rsid w:val="00270E25"/>
    <w:rsid w:val="0027113A"/>
    <w:rsid w:val="00273B38"/>
    <w:rsid w:val="00273ED4"/>
    <w:rsid w:val="00274680"/>
    <w:rsid w:val="002756C7"/>
    <w:rsid w:val="00276ED2"/>
    <w:rsid w:val="002805FF"/>
    <w:rsid w:val="0028089C"/>
    <w:rsid w:val="00282312"/>
    <w:rsid w:val="00285AB6"/>
    <w:rsid w:val="00287C82"/>
    <w:rsid w:val="002901B9"/>
    <w:rsid w:val="00291281"/>
    <w:rsid w:val="00296417"/>
    <w:rsid w:val="00296FB3"/>
    <w:rsid w:val="002975F5"/>
    <w:rsid w:val="002A15CE"/>
    <w:rsid w:val="002A1D7C"/>
    <w:rsid w:val="002A23E1"/>
    <w:rsid w:val="002A4333"/>
    <w:rsid w:val="002A7EBC"/>
    <w:rsid w:val="002B13C7"/>
    <w:rsid w:val="002B19BC"/>
    <w:rsid w:val="002B2D0D"/>
    <w:rsid w:val="002B2D9C"/>
    <w:rsid w:val="002B4FB3"/>
    <w:rsid w:val="002B5680"/>
    <w:rsid w:val="002B6DFF"/>
    <w:rsid w:val="002C2971"/>
    <w:rsid w:val="002C2C45"/>
    <w:rsid w:val="002C6D59"/>
    <w:rsid w:val="002C73B1"/>
    <w:rsid w:val="002C7530"/>
    <w:rsid w:val="002D35BE"/>
    <w:rsid w:val="002D6CA2"/>
    <w:rsid w:val="002E0696"/>
    <w:rsid w:val="002E1451"/>
    <w:rsid w:val="002E4093"/>
    <w:rsid w:val="002E413F"/>
    <w:rsid w:val="002E4A8A"/>
    <w:rsid w:val="002E6179"/>
    <w:rsid w:val="002E6D4F"/>
    <w:rsid w:val="002E7594"/>
    <w:rsid w:val="002F283B"/>
    <w:rsid w:val="002F384F"/>
    <w:rsid w:val="002F74B1"/>
    <w:rsid w:val="00303112"/>
    <w:rsid w:val="00303B25"/>
    <w:rsid w:val="00305282"/>
    <w:rsid w:val="00305CA4"/>
    <w:rsid w:val="00306B0A"/>
    <w:rsid w:val="00310973"/>
    <w:rsid w:val="00312CCC"/>
    <w:rsid w:val="00317D0A"/>
    <w:rsid w:val="00322171"/>
    <w:rsid w:val="0032539C"/>
    <w:rsid w:val="0032645A"/>
    <w:rsid w:val="00326ACF"/>
    <w:rsid w:val="00327274"/>
    <w:rsid w:val="003304CC"/>
    <w:rsid w:val="003305E0"/>
    <w:rsid w:val="0033266A"/>
    <w:rsid w:val="00332BCA"/>
    <w:rsid w:val="003332DA"/>
    <w:rsid w:val="00335129"/>
    <w:rsid w:val="00343B0E"/>
    <w:rsid w:val="003476C0"/>
    <w:rsid w:val="00360AC4"/>
    <w:rsid w:val="00362EBA"/>
    <w:rsid w:val="0036569D"/>
    <w:rsid w:val="00370FAB"/>
    <w:rsid w:val="0037108B"/>
    <w:rsid w:val="00371578"/>
    <w:rsid w:val="003722DE"/>
    <w:rsid w:val="003724CB"/>
    <w:rsid w:val="00376583"/>
    <w:rsid w:val="003765CB"/>
    <w:rsid w:val="00382EB8"/>
    <w:rsid w:val="00387168"/>
    <w:rsid w:val="00387192"/>
    <w:rsid w:val="003875D1"/>
    <w:rsid w:val="00390DE9"/>
    <w:rsid w:val="00391EBF"/>
    <w:rsid w:val="00393473"/>
    <w:rsid w:val="0039369A"/>
    <w:rsid w:val="00396207"/>
    <w:rsid w:val="0039795F"/>
    <w:rsid w:val="003A0289"/>
    <w:rsid w:val="003A11E7"/>
    <w:rsid w:val="003A4994"/>
    <w:rsid w:val="003A5AB1"/>
    <w:rsid w:val="003A7A43"/>
    <w:rsid w:val="003B3962"/>
    <w:rsid w:val="003B4779"/>
    <w:rsid w:val="003B5E28"/>
    <w:rsid w:val="003C1BF7"/>
    <w:rsid w:val="003C48CB"/>
    <w:rsid w:val="003C7ED3"/>
    <w:rsid w:val="003D050B"/>
    <w:rsid w:val="003D16B1"/>
    <w:rsid w:val="003D4B19"/>
    <w:rsid w:val="003D5D7B"/>
    <w:rsid w:val="003D6906"/>
    <w:rsid w:val="003D6B93"/>
    <w:rsid w:val="003D6CBE"/>
    <w:rsid w:val="003D76AC"/>
    <w:rsid w:val="003E27D8"/>
    <w:rsid w:val="003E4F39"/>
    <w:rsid w:val="003E567D"/>
    <w:rsid w:val="003E7C2C"/>
    <w:rsid w:val="003E7EEF"/>
    <w:rsid w:val="003F09D7"/>
    <w:rsid w:val="003F0CC1"/>
    <w:rsid w:val="003F0E62"/>
    <w:rsid w:val="003F3B2E"/>
    <w:rsid w:val="003F4EEA"/>
    <w:rsid w:val="003F5861"/>
    <w:rsid w:val="0040140B"/>
    <w:rsid w:val="0040269C"/>
    <w:rsid w:val="004030D8"/>
    <w:rsid w:val="004044BE"/>
    <w:rsid w:val="00404507"/>
    <w:rsid w:val="00405011"/>
    <w:rsid w:val="00407173"/>
    <w:rsid w:val="00411910"/>
    <w:rsid w:val="004132E5"/>
    <w:rsid w:val="00413CCD"/>
    <w:rsid w:val="00414DB1"/>
    <w:rsid w:val="0041625D"/>
    <w:rsid w:val="00417E97"/>
    <w:rsid w:val="00420722"/>
    <w:rsid w:val="004209A0"/>
    <w:rsid w:val="0042290C"/>
    <w:rsid w:val="00423E24"/>
    <w:rsid w:val="004241D3"/>
    <w:rsid w:val="00424410"/>
    <w:rsid w:val="00430A09"/>
    <w:rsid w:val="00431015"/>
    <w:rsid w:val="004354DD"/>
    <w:rsid w:val="00437724"/>
    <w:rsid w:val="00437EDD"/>
    <w:rsid w:val="00441150"/>
    <w:rsid w:val="0044783C"/>
    <w:rsid w:val="0045022B"/>
    <w:rsid w:val="00450590"/>
    <w:rsid w:val="00450AB8"/>
    <w:rsid w:val="0045210B"/>
    <w:rsid w:val="0045606C"/>
    <w:rsid w:val="004631C0"/>
    <w:rsid w:val="004634CB"/>
    <w:rsid w:val="00463DFC"/>
    <w:rsid w:val="00464125"/>
    <w:rsid w:val="0046447F"/>
    <w:rsid w:val="00465A4C"/>
    <w:rsid w:val="004675C9"/>
    <w:rsid w:val="0046786B"/>
    <w:rsid w:val="004763EC"/>
    <w:rsid w:val="00480881"/>
    <w:rsid w:val="004809D9"/>
    <w:rsid w:val="0048269C"/>
    <w:rsid w:val="00483C79"/>
    <w:rsid w:val="00484347"/>
    <w:rsid w:val="00484A5B"/>
    <w:rsid w:val="0048694C"/>
    <w:rsid w:val="0048702F"/>
    <w:rsid w:val="0048751D"/>
    <w:rsid w:val="004930E8"/>
    <w:rsid w:val="0049386D"/>
    <w:rsid w:val="004951C8"/>
    <w:rsid w:val="004964C3"/>
    <w:rsid w:val="00496BF3"/>
    <w:rsid w:val="00496F08"/>
    <w:rsid w:val="004A1C04"/>
    <w:rsid w:val="004A422F"/>
    <w:rsid w:val="004A50E4"/>
    <w:rsid w:val="004A6DFE"/>
    <w:rsid w:val="004B04C4"/>
    <w:rsid w:val="004B4E13"/>
    <w:rsid w:val="004B5A8F"/>
    <w:rsid w:val="004B5CC6"/>
    <w:rsid w:val="004B5DEC"/>
    <w:rsid w:val="004C52A0"/>
    <w:rsid w:val="004C571E"/>
    <w:rsid w:val="004D0053"/>
    <w:rsid w:val="004D0F3F"/>
    <w:rsid w:val="004D398B"/>
    <w:rsid w:val="004D4AA6"/>
    <w:rsid w:val="004D5A19"/>
    <w:rsid w:val="004D7853"/>
    <w:rsid w:val="004D7DFE"/>
    <w:rsid w:val="004E03CB"/>
    <w:rsid w:val="004E08E4"/>
    <w:rsid w:val="004E1AEA"/>
    <w:rsid w:val="004E50B1"/>
    <w:rsid w:val="004E5114"/>
    <w:rsid w:val="004E5BC8"/>
    <w:rsid w:val="004F296F"/>
    <w:rsid w:val="004F42BE"/>
    <w:rsid w:val="004F5346"/>
    <w:rsid w:val="004F65AC"/>
    <w:rsid w:val="00502754"/>
    <w:rsid w:val="005029DC"/>
    <w:rsid w:val="00512523"/>
    <w:rsid w:val="00514A93"/>
    <w:rsid w:val="00515776"/>
    <w:rsid w:val="00530A1F"/>
    <w:rsid w:val="00533188"/>
    <w:rsid w:val="00535CDE"/>
    <w:rsid w:val="005372CA"/>
    <w:rsid w:val="005378E0"/>
    <w:rsid w:val="00541FFE"/>
    <w:rsid w:val="00543982"/>
    <w:rsid w:val="00543E86"/>
    <w:rsid w:val="005457BF"/>
    <w:rsid w:val="005464B9"/>
    <w:rsid w:val="00550EDE"/>
    <w:rsid w:val="005514F5"/>
    <w:rsid w:val="0055442C"/>
    <w:rsid w:val="00554983"/>
    <w:rsid w:val="00554B87"/>
    <w:rsid w:val="00556C23"/>
    <w:rsid w:val="00560A22"/>
    <w:rsid w:val="00560D51"/>
    <w:rsid w:val="0056160B"/>
    <w:rsid w:val="0056681F"/>
    <w:rsid w:val="00566FCA"/>
    <w:rsid w:val="005714ED"/>
    <w:rsid w:val="00574849"/>
    <w:rsid w:val="00574C92"/>
    <w:rsid w:val="00574DD8"/>
    <w:rsid w:val="00575A6F"/>
    <w:rsid w:val="00581966"/>
    <w:rsid w:val="00581A69"/>
    <w:rsid w:val="005843E5"/>
    <w:rsid w:val="0058519C"/>
    <w:rsid w:val="00585F18"/>
    <w:rsid w:val="00595379"/>
    <w:rsid w:val="00595CB8"/>
    <w:rsid w:val="00596538"/>
    <w:rsid w:val="005970F9"/>
    <w:rsid w:val="005A1170"/>
    <w:rsid w:val="005A2A63"/>
    <w:rsid w:val="005A4482"/>
    <w:rsid w:val="005A6217"/>
    <w:rsid w:val="005A6F4D"/>
    <w:rsid w:val="005A782C"/>
    <w:rsid w:val="005A7CAB"/>
    <w:rsid w:val="005B6B5F"/>
    <w:rsid w:val="005C2509"/>
    <w:rsid w:val="005C4F0B"/>
    <w:rsid w:val="005C6209"/>
    <w:rsid w:val="005C70A7"/>
    <w:rsid w:val="005D053D"/>
    <w:rsid w:val="005D0C80"/>
    <w:rsid w:val="005D19F7"/>
    <w:rsid w:val="005D273A"/>
    <w:rsid w:val="005D2CC9"/>
    <w:rsid w:val="005D5D0A"/>
    <w:rsid w:val="005E31FC"/>
    <w:rsid w:val="005E49A9"/>
    <w:rsid w:val="005E5E59"/>
    <w:rsid w:val="005F0AA6"/>
    <w:rsid w:val="005F1755"/>
    <w:rsid w:val="005F3B62"/>
    <w:rsid w:val="005F623E"/>
    <w:rsid w:val="00603599"/>
    <w:rsid w:val="00604F24"/>
    <w:rsid w:val="006109C0"/>
    <w:rsid w:val="00611BCC"/>
    <w:rsid w:val="00620CB0"/>
    <w:rsid w:val="00622EBF"/>
    <w:rsid w:val="00624995"/>
    <w:rsid w:val="00624D72"/>
    <w:rsid w:val="006278CE"/>
    <w:rsid w:val="0063071E"/>
    <w:rsid w:val="0063133C"/>
    <w:rsid w:val="006330EC"/>
    <w:rsid w:val="0063480B"/>
    <w:rsid w:val="00634A01"/>
    <w:rsid w:val="00640334"/>
    <w:rsid w:val="00642F97"/>
    <w:rsid w:val="006433B0"/>
    <w:rsid w:val="00643DB2"/>
    <w:rsid w:val="00644014"/>
    <w:rsid w:val="006458A5"/>
    <w:rsid w:val="006608B3"/>
    <w:rsid w:val="00660C40"/>
    <w:rsid w:val="006614FE"/>
    <w:rsid w:val="0066166D"/>
    <w:rsid w:val="00664575"/>
    <w:rsid w:val="006658B6"/>
    <w:rsid w:val="00667092"/>
    <w:rsid w:val="00667979"/>
    <w:rsid w:val="00673B4D"/>
    <w:rsid w:val="00675FDE"/>
    <w:rsid w:val="00676234"/>
    <w:rsid w:val="00676B2F"/>
    <w:rsid w:val="00676BED"/>
    <w:rsid w:val="00676E00"/>
    <w:rsid w:val="006774E7"/>
    <w:rsid w:val="006807A8"/>
    <w:rsid w:val="006808A5"/>
    <w:rsid w:val="00682B1A"/>
    <w:rsid w:val="0068382B"/>
    <w:rsid w:val="00691E1C"/>
    <w:rsid w:val="006921E8"/>
    <w:rsid w:val="00694885"/>
    <w:rsid w:val="00695340"/>
    <w:rsid w:val="006A226C"/>
    <w:rsid w:val="006A269A"/>
    <w:rsid w:val="006A3245"/>
    <w:rsid w:val="006A7762"/>
    <w:rsid w:val="006A798C"/>
    <w:rsid w:val="006A7B78"/>
    <w:rsid w:val="006B0BE9"/>
    <w:rsid w:val="006B0D25"/>
    <w:rsid w:val="006B0EF2"/>
    <w:rsid w:val="006B0FC4"/>
    <w:rsid w:val="006B2F59"/>
    <w:rsid w:val="006B3188"/>
    <w:rsid w:val="006C316B"/>
    <w:rsid w:val="006C463B"/>
    <w:rsid w:val="006C7987"/>
    <w:rsid w:val="006D1B9C"/>
    <w:rsid w:val="006D2B17"/>
    <w:rsid w:val="006D7440"/>
    <w:rsid w:val="006E0F39"/>
    <w:rsid w:val="006E2D8C"/>
    <w:rsid w:val="006E672F"/>
    <w:rsid w:val="006E68E2"/>
    <w:rsid w:val="006F07AA"/>
    <w:rsid w:val="006F25D0"/>
    <w:rsid w:val="006F453F"/>
    <w:rsid w:val="006F4B31"/>
    <w:rsid w:val="006F7126"/>
    <w:rsid w:val="0070002B"/>
    <w:rsid w:val="0070022E"/>
    <w:rsid w:val="00700AA7"/>
    <w:rsid w:val="007011E0"/>
    <w:rsid w:val="007023A1"/>
    <w:rsid w:val="00703BAE"/>
    <w:rsid w:val="00704DF9"/>
    <w:rsid w:val="00707573"/>
    <w:rsid w:val="00710384"/>
    <w:rsid w:val="007124B8"/>
    <w:rsid w:val="007160B8"/>
    <w:rsid w:val="00722491"/>
    <w:rsid w:val="00722E5A"/>
    <w:rsid w:val="0072470C"/>
    <w:rsid w:val="007262FC"/>
    <w:rsid w:val="0072745D"/>
    <w:rsid w:val="00730E9F"/>
    <w:rsid w:val="007363F4"/>
    <w:rsid w:val="007370B2"/>
    <w:rsid w:val="0074078D"/>
    <w:rsid w:val="00743EB9"/>
    <w:rsid w:val="007515E1"/>
    <w:rsid w:val="00751609"/>
    <w:rsid w:val="00752162"/>
    <w:rsid w:val="007535E4"/>
    <w:rsid w:val="00753F7E"/>
    <w:rsid w:val="0075779C"/>
    <w:rsid w:val="00761FF8"/>
    <w:rsid w:val="00766D6A"/>
    <w:rsid w:val="007676C0"/>
    <w:rsid w:val="00772231"/>
    <w:rsid w:val="00775B1E"/>
    <w:rsid w:val="00781902"/>
    <w:rsid w:val="00781EB9"/>
    <w:rsid w:val="00782297"/>
    <w:rsid w:val="00784B51"/>
    <w:rsid w:val="00787145"/>
    <w:rsid w:val="0078788B"/>
    <w:rsid w:val="00794AEB"/>
    <w:rsid w:val="00796093"/>
    <w:rsid w:val="007960D8"/>
    <w:rsid w:val="007A6610"/>
    <w:rsid w:val="007A669A"/>
    <w:rsid w:val="007A674E"/>
    <w:rsid w:val="007A6F5F"/>
    <w:rsid w:val="007B13F4"/>
    <w:rsid w:val="007B6F0C"/>
    <w:rsid w:val="007C49A1"/>
    <w:rsid w:val="007C4E21"/>
    <w:rsid w:val="007C6DC2"/>
    <w:rsid w:val="007D2D47"/>
    <w:rsid w:val="007E0007"/>
    <w:rsid w:val="007E2AD3"/>
    <w:rsid w:val="007E33CC"/>
    <w:rsid w:val="007E5E46"/>
    <w:rsid w:val="007E74E8"/>
    <w:rsid w:val="007F07C0"/>
    <w:rsid w:val="007F0B36"/>
    <w:rsid w:val="007F3987"/>
    <w:rsid w:val="007F3BD1"/>
    <w:rsid w:val="007F5AFD"/>
    <w:rsid w:val="007F5E83"/>
    <w:rsid w:val="007F63BB"/>
    <w:rsid w:val="008003F5"/>
    <w:rsid w:val="008005D1"/>
    <w:rsid w:val="00801884"/>
    <w:rsid w:val="00801A51"/>
    <w:rsid w:val="0080248F"/>
    <w:rsid w:val="0080261D"/>
    <w:rsid w:val="008105E5"/>
    <w:rsid w:val="0081241A"/>
    <w:rsid w:val="00812C8C"/>
    <w:rsid w:val="008136D5"/>
    <w:rsid w:val="00814168"/>
    <w:rsid w:val="00820947"/>
    <w:rsid w:val="00821401"/>
    <w:rsid w:val="008228FA"/>
    <w:rsid w:val="008239B2"/>
    <w:rsid w:val="00824137"/>
    <w:rsid w:val="00826CAA"/>
    <w:rsid w:val="00827F45"/>
    <w:rsid w:val="00835115"/>
    <w:rsid w:val="00835C30"/>
    <w:rsid w:val="00836825"/>
    <w:rsid w:val="00841078"/>
    <w:rsid w:val="008416E7"/>
    <w:rsid w:val="00842C07"/>
    <w:rsid w:val="008437BA"/>
    <w:rsid w:val="008447F0"/>
    <w:rsid w:val="00844A0B"/>
    <w:rsid w:val="00850DE0"/>
    <w:rsid w:val="0085303A"/>
    <w:rsid w:val="00855350"/>
    <w:rsid w:val="00855DCF"/>
    <w:rsid w:val="0085662B"/>
    <w:rsid w:val="00857288"/>
    <w:rsid w:val="00860CAB"/>
    <w:rsid w:val="00860D85"/>
    <w:rsid w:val="00863DC1"/>
    <w:rsid w:val="00866B4C"/>
    <w:rsid w:val="00872976"/>
    <w:rsid w:val="00873862"/>
    <w:rsid w:val="00874976"/>
    <w:rsid w:val="00874FD8"/>
    <w:rsid w:val="008755CB"/>
    <w:rsid w:val="00883D07"/>
    <w:rsid w:val="0088645D"/>
    <w:rsid w:val="0088777D"/>
    <w:rsid w:val="0089546F"/>
    <w:rsid w:val="00895699"/>
    <w:rsid w:val="00895B53"/>
    <w:rsid w:val="00897352"/>
    <w:rsid w:val="008A2191"/>
    <w:rsid w:val="008A2628"/>
    <w:rsid w:val="008A5E92"/>
    <w:rsid w:val="008A7E5D"/>
    <w:rsid w:val="008B56D9"/>
    <w:rsid w:val="008B5F2B"/>
    <w:rsid w:val="008B6825"/>
    <w:rsid w:val="008C0694"/>
    <w:rsid w:val="008C0A71"/>
    <w:rsid w:val="008C1738"/>
    <w:rsid w:val="008C42D0"/>
    <w:rsid w:val="008C5C6E"/>
    <w:rsid w:val="008D0A85"/>
    <w:rsid w:val="008D0B0F"/>
    <w:rsid w:val="008D2E8C"/>
    <w:rsid w:val="008D3EEA"/>
    <w:rsid w:val="008E18F5"/>
    <w:rsid w:val="008E2B64"/>
    <w:rsid w:val="008E3F45"/>
    <w:rsid w:val="008E4087"/>
    <w:rsid w:val="008E4CAC"/>
    <w:rsid w:val="008E4FF9"/>
    <w:rsid w:val="008E5E9E"/>
    <w:rsid w:val="008E797E"/>
    <w:rsid w:val="008F1D90"/>
    <w:rsid w:val="008F3D4D"/>
    <w:rsid w:val="008F6210"/>
    <w:rsid w:val="008F6C6B"/>
    <w:rsid w:val="008F74D0"/>
    <w:rsid w:val="00900016"/>
    <w:rsid w:val="0090356C"/>
    <w:rsid w:val="00904664"/>
    <w:rsid w:val="00904BD3"/>
    <w:rsid w:val="00904F02"/>
    <w:rsid w:val="0090634F"/>
    <w:rsid w:val="009065BD"/>
    <w:rsid w:val="00907EEE"/>
    <w:rsid w:val="00916703"/>
    <w:rsid w:val="009176A4"/>
    <w:rsid w:val="0092139F"/>
    <w:rsid w:val="00926329"/>
    <w:rsid w:val="009263A5"/>
    <w:rsid w:val="0093116E"/>
    <w:rsid w:val="009316BC"/>
    <w:rsid w:val="00935D79"/>
    <w:rsid w:val="00937516"/>
    <w:rsid w:val="00942A6C"/>
    <w:rsid w:val="009446B7"/>
    <w:rsid w:val="009468C7"/>
    <w:rsid w:val="00946E1D"/>
    <w:rsid w:val="00952B90"/>
    <w:rsid w:val="00956126"/>
    <w:rsid w:val="009577EF"/>
    <w:rsid w:val="009639D7"/>
    <w:rsid w:val="00966A99"/>
    <w:rsid w:val="009728E8"/>
    <w:rsid w:val="009742E8"/>
    <w:rsid w:val="0097524F"/>
    <w:rsid w:val="0097665B"/>
    <w:rsid w:val="00981A4D"/>
    <w:rsid w:val="00984A5B"/>
    <w:rsid w:val="009850DA"/>
    <w:rsid w:val="00986187"/>
    <w:rsid w:val="00986700"/>
    <w:rsid w:val="009A15A0"/>
    <w:rsid w:val="009A279E"/>
    <w:rsid w:val="009A2FC1"/>
    <w:rsid w:val="009A4170"/>
    <w:rsid w:val="009A4282"/>
    <w:rsid w:val="009A46AF"/>
    <w:rsid w:val="009A7058"/>
    <w:rsid w:val="009A7626"/>
    <w:rsid w:val="009B0643"/>
    <w:rsid w:val="009B08F9"/>
    <w:rsid w:val="009B11F1"/>
    <w:rsid w:val="009B12F6"/>
    <w:rsid w:val="009B2E77"/>
    <w:rsid w:val="009B4443"/>
    <w:rsid w:val="009B5547"/>
    <w:rsid w:val="009B6A04"/>
    <w:rsid w:val="009B6A0F"/>
    <w:rsid w:val="009B7A62"/>
    <w:rsid w:val="009B7E30"/>
    <w:rsid w:val="009C1162"/>
    <w:rsid w:val="009C13B4"/>
    <w:rsid w:val="009C2297"/>
    <w:rsid w:val="009C22B7"/>
    <w:rsid w:val="009C3B0F"/>
    <w:rsid w:val="009C51CE"/>
    <w:rsid w:val="009C5990"/>
    <w:rsid w:val="009C725B"/>
    <w:rsid w:val="009C7DE6"/>
    <w:rsid w:val="009D0AE7"/>
    <w:rsid w:val="009D3B67"/>
    <w:rsid w:val="009D557D"/>
    <w:rsid w:val="009D5613"/>
    <w:rsid w:val="009D58FB"/>
    <w:rsid w:val="009D6E90"/>
    <w:rsid w:val="009E0980"/>
    <w:rsid w:val="009E1063"/>
    <w:rsid w:val="009E58F5"/>
    <w:rsid w:val="009E624A"/>
    <w:rsid w:val="009E6972"/>
    <w:rsid w:val="009E7204"/>
    <w:rsid w:val="009F1750"/>
    <w:rsid w:val="009F1D29"/>
    <w:rsid w:val="009F2EA3"/>
    <w:rsid w:val="009F3DA9"/>
    <w:rsid w:val="009F5082"/>
    <w:rsid w:val="009F77C6"/>
    <w:rsid w:val="00A008F1"/>
    <w:rsid w:val="00A0155C"/>
    <w:rsid w:val="00A01594"/>
    <w:rsid w:val="00A07DE2"/>
    <w:rsid w:val="00A11B22"/>
    <w:rsid w:val="00A123A2"/>
    <w:rsid w:val="00A1430E"/>
    <w:rsid w:val="00A14ABC"/>
    <w:rsid w:val="00A15674"/>
    <w:rsid w:val="00A17EB6"/>
    <w:rsid w:val="00A27F3A"/>
    <w:rsid w:val="00A31C83"/>
    <w:rsid w:val="00A32465"/>
    <w:rsid w:val="00A35884"/>
    <w:rsid w:val="00A44D0A"/>
    <w:rsid w:val="00A46BA0"/>
    <w:rsid w:val="00A476E1"/>
    <w:rsid w:val="00A51071"/>
    <w:rsid w:val="00A51258"/>
    <w:rsid w:val="00A51F9A"/>
    <w:rsid w:val="00A5340D"/>
    <w:rsid w:val="00A535D4"/>
    <w:rsid w:val="00A5516E"/>
    <w:rsid w:val="00A60423"/>
    <w:rsid w:val="00A604D4"/>
    <w:rsid w:val="00A614AD"/>
    <w:rsid w:val="00A6285D"/>
    <w:rsid w:val="00A6324A"/>
    <w:rsid w:val="00A64150"/>
    <w:rsid w:val="00A64A60"/>
    <w:rsid w:val="00A65FC0"/>
    <w:rsid w:val="00A67234"/>
    <w:rsid w:val="00A74361"/>
    <w:rsid w:val="00A7463E"/>
    <w:rsid w:val="00A75992"/>
    <w:rsid w:val="00A8406B"/>
    <w:rsid w:val="00A84779"/>
    <w:rsid w:val="00A84EBF"/>
    <w:rsid w:val="00A85B9A"/>
    <w:rsid w:val="00A91046"/>
    <w:rsid w:val="00A9221F"/>
    <w:rsid w:val="00A924AB"/>
    <w:rsid w:val="00A9569E"/>
    <w:rsid w:val="00A957B4"/>
    <w:rsid w:val="00AA1764"/>
    <w:rsid w:val="00AA27E2"/>
    <w:rsid w:val="00AA59FA"/>
    <w:rsid w:val="00AA5FDC"/>
    <w:rsid w:val="00AA60DB"/>
    <w:rsid w:val="00AB092A"/>
    <w:rsid w:val="00AB110D"/>
    <w:rsid w:val="00AB1457"/>
    <w:rsid w:val="00AB335F"/>
    <w:rsid w:val="00AB3551"/>
    <w:rsid w:val="00AB5B8C"/>
    <w:rsid w:val="00AB6448"/>
    <w:rsid w:val="00AC4142"/>
    <w:rsid w:val="00AC44D6"/>
    <w:rsid w:val="00AC495E"/>
    <w:rsid w:val="00AC74FD"/>
    <w:rsid w:val="00AD2ACD"/>
    <w:rsid w:val="00AD4080"/>
    <w:rsid w:val="00AD72A5"/>
    <w:rsid w:val="00AE1D89"/>
    <w:rsid w:val="00AE3039"/>
    <w:rsid w:val="00AE3ACF"/>
    <w:rsid w:val="00AE4058"/>
    <w:rsid w:val="00AE4A20"/>
    <w:rsid w:val="00AE5E08"/>
    <w:rsid w:val="00AE7B4C"/>
    <w:rsid w:val="00AF54D8"/>
    <w:rsid w:val="00AF5F37"/>
    <w:rsid w:val="00AF6A32"/>
    <w:rsid w:val="00B02AD9"/>
    <w:rsid w:val="00B038E5"/>
    <w:rsid w:val="00B03ED6"/>
    <w:rsid w:val="00B05EE3"/>
    <w:rsid w:val="00B06DB7"/>
    <w:rsid w:val="00B079C3"/>
    <w:rsid w:val="00B1047C"/>
    <w:rsid w:val="00B13BDB"/>
    <w:rsid w:val="00B158B8"/>
    <w:rsid w:val="00B15D9E"/>
    <w:rsid w:val="00B16999"/>
    <w:rsid w:val="00B17647"/>
    <w:rsid w:val="00B20DA4"/>
    <w:rsid w:val="00B27968"/>
    <w:rsid w:val="00B307A9"/>
    <w:rsid w:val="00B32450"/>
    <w:rsid w:val="00B35F05"/>
    <w:rsid w:val="00B36AB8"/>
    <w:rsid w:val="00B45391"/>
    <w:rsid w:val="00B4556F"/>
    <w:rsid w:val="00B455D5"/>
    <w:rsid w:val="00B46D15"/>
    <w:rsid w:val="00B54CAD"/>
    <w:rsid w:val="00B552E7"/>
    <w:rsid w:val="00B56FFE"/>
    <w:rsid w:val="00B622ED"/>
    <w:rsid w:val="00B6606B"/>
    <w:rsid w:val="00B6607B"/>
    <w:rsid w:val="00B72ADE"/>
    <w:rsid w:val="00B7496C"/>
    <w:rsid w:val="00B772C2"/>
    <w:rsid w:val="00B7735C"/>
    <w:rsid w:val="00B776B3"/>
    <w:rsid w:val="00B80D33"/>
    <w:rsid w:val="00B81272"/>
    <w:rsid w:val="00B85A26"/>
    <w:rsid w:val="00B870B9"/>
    <w:rsid w:val="00B87894"/>
    <w:rsid w:val="00B90631"/>
    <w:rsid w:val="00B91E66"/>
    <w:rsid w:val="00B95A53"/>
    <w:rsid w:val="00B97FA1"/>
    <w:rsid w:val="00BA1175"/>
    <w:rsid w:val="00BA23AF"/>
    <w:rsid w:val="00BA2523"/>
    <w:rsid w:val="00BA558F"/>
    <w:rsid w:val="00BA60C9"/>
    <w:rsid w:val="00BA7D14"/>
    <w:rsid w:val="00BB0201"/>
    <w:rsid w:val="00BB075E"/>
    <w:rsid w:val="00BB1138"/>
    <w:rsid w:val="00BB131F"/>
    <w:rsid w:val="00BB501B"/>
    <w:rsid w:val="00BB60FC"/>
    <w:rsid w:val="00BB774B"/>
    <w:rsid w:val="00BC0234"/>
    <w:rsid w:val="00BC0A37"/>
    <w:rsid w:val="00BC0B1E"/>
    <w:rsid w:val="00BC2419"/>
    <w:rsid w:val="00BC46FE"/>
    <w:rsid w:val="00BC521D"/>
    <w:rsid w:val="00BC6B66"/>
    <w:rsid w:val="00BC7AAB"/>
    <w:rsid w:val="00BC7BB5"/>
    <w:rsid w:val="00BD65CE"/>
    <w:rsid w:val="00BD6E3F"/>
    <w:rsid w:val="00BD77B5"/>
    <w:rsid w:val="00BE2C66"/>
    <w:rsid w:val="00BE2F6E"/>
    <w:rsid w:val="00BE547A"/>
    <w:rsid w:val="00BE6A58"/>
    <w:rsid w:val="00BF19C4"/>
    <w:rsid w:val="00BF1C3B"/>
    <w:rsid w:val="00BF218B"/>
    <w:rsid w:val="00BF2392"/>
    <w:rsid w:val="00BF3185"/>
    <w:rsid w:val="00BF3641"/>
    <w:rsid w:val="00BF536B"/>
    <w:rsid w:val="00C00C99"/>
    <w:rsid w:val="00C00F1A"/>
    <w:rsid w:val="00C02064"/>
    <w:rsid w:val="00C02412"/>
    <w:rsid w:val="00C026EB"/>
    <w:rsid w:val="00C03640"/>
    <w:rsid w:val="00C11BA9"/>
    <w:rsid w:val="00C11CB6"/>
    <w:rsid w:val="00C12577"/>
    <w:rsid w:val="00C12969"/>
    <w:rsid w:val="00C20B21"/>
    <w:rsid w:val="00C21174"/>
    <w:rsid w:val="00C2219E"/>
    <w:rsid w:val="00C22911"/>
    <w:rsid w:val="00C24032"/>
    <w:rsid w:val="00C30326"/>
    <w:rsid w:val="00C30CEF"/>
    <w:rsid w:val="00C30DEA"/>
    <w:rsid w:val="00C334BB"/>
    <w:rsid w:val="00C378B2"/>
    <w:rsid w:val="00C4091A"/>
    <w:rsid w:val="00C41A77"/>
    <w:rsid w:val="00C443EF"/>
    <w:rsid w:val="00C463BC"/>
    <w:rsid w:val="00C50C38"/>
    <w:rsid w:val="00C54953"/>
    <w:rsid w:val="00C55076"/>
    <w:rsid w:val="00C5622F"/>
    <w:rsid w:val="00C573CE"/>
    <w:rsid w:val="00C607E9"/>
    <w:rsid w:val="00C610A2"/>
    <w:rsid w:val="00C61F5F"/>
    <w:rsid w:val="00C62FA5"/>
    <w:rsid w:val="00C63E87"/>
    <w:rsid w:val="00C65621"/>
    <w:rsid w:val="00C65E92"/>
    <w:rsid w:val="00C67447"/>
    <w:rsid w:val="00C6778E"/>
    <w:rsid w:val="00C67FAC"/>
    <w:rsid w:val="00C7004A"/>
    <w:rsid w:val="00C7157D"/>
    <w:rsid w:val="00C740EF"/>
    <w:rsid w:val="00C7502A"/>
    <w:rsid w:val="00C75737"/>
    <w:rsid w:val="00C7658E"/>
    <w:rsid w:val="00C8004E"/>
    <w:rsid w:val="00C80BE1"/>
    <w:rsid w:val="00C81B74"/>
    <w:rsid w:val="00C8548B"/>
    <w:rsid w:val="00C93666"/>
    <w:rsid w:val="00C94BD5"/>
    <w:rsid w:val="00CA0E22"/>
    <w:rsid w:val="00CA1ECA"/>
    <w:rsid w:val="00CA32BB"/>
    <w:rsid w:val="00CA51B3"/>
    <w:rsid w:val="00CA61D5"/>
    <w:rsid w:val="00CB1EA8"/>
    <w:rsid w:val="00CB498B"/>
    <w:rsid w:val="00CB5570"/>
    <w:rsid w:val="00CB7882"/>
    <w:rsid w:val="00CB7E8B"/>
    <w:rsid w:val="00CC5FBA"/>
    <w:rsid w:val="00CC77D6"/>
    <w:rsid w:val="00CD0406"/>
    <w:rsid w:val="00CD0F15"/>
    <w:rsid w:val="00CD127C"/>
    <w:rsid w:val="00CD203D"/>
    <w:rsid w:val="00CD442B"/>
    <w:rsid w:val="00CE4105"/>
    <w:rsid w:val="00CE49EB"/>
    <w:rsid w:val="00CE58DF"/>
    <w:rsid w:val="00CE5E66"/>
    <w:rsid w:val="00CE74E6"/>
    <w:rsid w:val="00CE7BAC"/>
    <w:rsid w:val="00CF0591"/>
    <w:rsid w:val="00CF3E7D"/>
    <w:rsid w:val="00D00E10"/>
    <w:rsid w:val="00D0125B"/>
    <w:rsid w:val="00D0304A"/>
    <w:rsid w:val="00D0462A"/>
    <w:rsid w:val="00D04ECE"/>
    <w:rsid w:val="00D139B2"/>
    <w:rsid w:val="00D14E98"/>
    <w:rsid w:val="00D1607B"/>
    <w:rsid w:val="00D16B28"/>
    <w:rsid w:val="00D17873"/>
    <w:rsid w:val="00D22D9C"/>
    <w:rsid w:val="00D32D8F"/>
    <w:rsid w:val="00D332EC"/>
    <w:rsid w:val="00D43B2D"/>
    <w:rsid w:val="00D466C9"/>
    <w:rsid w:val="00D50AE3"/>
    <w:rsid w:val="00D51D41"/>
    <w:rsid w:val="00D535D3"/>
    <w:rsid w:val="00D5392A"/>
    <w:rsid w:val="00D54094"/>
    <w:rsid w:val="00D54F0F"/>
    <w:rsid w:val="00D57767"/>
    <w:rsid w:val="00D642FA"/>
    <w:rsid w:val="00D6644D"/>
    <w:rsid w:val="00D703A4"/>
    <w:rsid w:val="00D7372E"/>
    <w:rsid w:val="00D7565B"/>
    <w:rsid w:val="00D76DC6"/>
    <w:rsid w:val="00D84371"/>
    <w:rsid w:val="00D84D08"/>
    <w:rsid w:val="00D8567D"/>
    <w:rsid w:val="00D85F06"/>
    <w:rsid w:val="00D86A78"/>
    <w:rsid w:val="00D87372"/>
    <w:rsid w:val="00D8788E"/>
    <w:rsid w:val="00D92BD4"/>
    <w:rsid w:val="00D93A91"/>
    <w:rsid w:val="00D94750"/>
    <w:rsid w:val="00D972CD"/>
    <w:rsid w:val="00D979E0"/>
    <w:rsid w:val="00DA005D"/>
    <w:rsid w:val="00DA1988"/>
    <w:rsid w:val="00DA2378"/>
    <w:rsid w:val="00DA398C"/>
    <w:rsid w:val="00DA7C65"/>
    <w:rsid w:val="00DA7E2A"/>
    <w:rsid w:val="00DB3772"/>
    <w:rsid w:val="00DB7AEC"/>
    <w:rsid w:val="00DB7C68"/>
    <w:rsid w:val="00DC1829"/>
    <w:rsid w:val="00DC2689"/>
    <w:rsid w:val="00DC29BA"/>
    <w:rsid w:val="00DC413C"/>
    <w:rsid w:val="00DC4249"/>
    <w:rsid w:val="00DC60C2"/>
    <w:rsid w:val="00DC7D9F"/>
    <w:rsid w:val="00DD3412"/>
    <w:rsid w:val="00DD7397"/>
    <w:rsid w:val="00DE02A0"/>
    <w:rsid w:val="00DE31B4"/>
    <w:rsid w:val="00DE324A"/>
    <w:rsid w:val="00DF2FE8"/>
    <w:rsid w:val="00DF3D62"/>
    <w:rsid w:val="00DF478F"/>
    <w:rsid w:val="00DF6B93"/>
    <w:rsid w:val="00E0022E"/>
    <w:rsid w:val="00E05F92"/>
    <w:rsid w:val="00E06544"/>
    <w:rsid w:val="00E06AC7"/>
    <w:rsid w:val="00E10198"/>
    <w:rsid w:val="00E109A5"/>
    <w:rsid w:val="00E1149E"/>
    <w:rsid w:val="00E16B94"/>
    <w:rsid w:val="00E2070D"/>
    <w:rsid w:val="00E221D9"/>
    <w:rsid w:val="00E227FD"/>
    <w:rsid w:val="00E228CA"/>
    <w:rsid w:val="00E242E6"/>
    <w:rsid w:val="00E25338"/>
    <w:rsid w:val="00E25569"/>
    <w:rsid w:val="00E3039C"/>
    <w:rsid w:val="00E3297F"/>
    <w:rsid w:val="00E32A2D"/>
    <w:rsid w:val="00E341D8"/>
    <w:rsid w:val="00E349BD"/>
    <w:rsid w:val="00E44C4F"/>
    <w:rsid w:val="00E523CD"/>
    <w:rsid w:val="00E54641"/>
    <w:rsid w:val="00E54D13"/>
    <w:rsid w:val="00E61DED"/>
    <w:rsid w:val="00E6525C"/>
    <w:rsid w:val="00E6685E"/>
    <w:rsid w:val="00E668D2"/>
    <w:rsid w:val="00E6735D"/>
    <w:rsid w:val="00E6742F"/>
    <w:rsid w:val="00E67CBF"/>
    <w:rsid w:val="00E7066C"/>
    <w:rsid w:val="00E70CA0"/>
    <w:rsid w:val="00E75BFF"/>
    <w:rsid w:val="00E80568"/>
    <w:rsid w:val="00E80C5C"/>
    <w:rsid w:val="00E8339D"/>
    <w:rsid w:val="00E84C51"/>
    <w:rsid w:val="00E85731"/>
    <w:rsid w:val="00E87969"/>
    <w:rsid w:val="00E87B88"/>
    <w:rsid w:val="00E91D00"/>
    <w:rsid w:val="00E923F4"/>
    <w:rsid w:val="00E95064"/>
    <w:rsid w:val="00E96F97"/>
    <w:rsid w:val="00E973B0"/>
    <w:rsid w:val="00EA1227"/>
    <w:rsid w:val="00EA1CF3"/>
    <w:rsid w:val="00EA7FE3"/>
    <w:rsid w:val="00EB14F9"/>
    <w:rsid w:val="00EC13D5"/>
    <w:rsid w:val="00EC196F"/>
    <w:rsid w:val="00EC7477"/>
    <w:rsid w:val="00ED236B"/>
    <w:rsid w:val="00ED2898"/>
    <w:rsid w:val="00ED3501"/>
    <w:rsid w:val="00ED3A36"/>
    <w:rsid w:val="00ED3DCA"/>
    <w:rsid w:val="00ED54DD"/>
    <w:rsid w:val="00ED6A48"/>
    <w:rsid w:val="00EE057F"/>
    <w:rsid w:val="00EE0794"/>
    <w:rsid w:val="00EE0933"/>
    <w:rsid w:val="00EE3FC1"/>
    <w:rsid w:val="00EE57C5"/>
    <w:rsid w:val="00EF0495"/>
    <w:rsid w:val="00EF0573"/>
    <w:rsid w:val="00EF59B6"/>
    <w:rsid w:val="00EF6474"/>
    <w:rsid w:val="00EF741E"/>
    <w:rsid w:val="00F009C5"/>
    <w:rsid w:val="00F00BF8"/>
    <w:rsid w:val="00F02D03"/>
    <w:rsid w:val="00F03AD0"/>
    <w:rsid w:val="00F04FF2"/>
    <w:rsid w:val="00F065A4"/>
    <w:rsid w:val="00F12529"/>
    <w:rsid w:val="00F12F21"/>
    <w:rsid w:val="00F16ED6"/>
    <w:rsid w:val="00F171BF"/>
    <w:rsid w:val="00F2185F"/>
    <w:rsid w:val="00F22192"/>
    <w:rsid w:val="00F227FC"/>
    <w:rsid w:val="00F2602B"/>
    <w:rsid w:val="00F262A2"/>
    <w:rsid w:val="00F263FF"/>
    <w:rsid w:val="00F31761"/>
    <w:rsid w:val="00F33B45"/>
    <w:rsid w:val="00F35672"/>
    <w:rsid w:val="00F379F1"/>
    <w:rsid w:val="00F41D7F"/>
    <w:rsid w:val="00F43ED1"/>
    <w:rsid w:val="00F44237"/>
    <w:rsid w:val="00F445C3"/>
    <w:rsid w:val="00F46A22"/>
    <w:rsid w:val="00F46FAE"/>
    <w:rsid w:val="00F521AF"/>
    <w:rsid w:val="00F53791"/>
    <w:rsid w:val="00F53DDF"/>
    <w:rsid w:val="00F5423C"/>
    <w:rsid w:val="00F57A6C"/>
    <w:rsid w:val="00F57B5B"/>
    <w:rsid w:val="00F604E6"/>
    <w:rsid w:val="00F6563E"/>
    <w:rsid w:val="00F6610D"/>
    <w:rsid w:val="00F661A4"/>
    <w:rsid w:val="00F66531"/>
    <w:rsid w:val="00F669E2"/>
    <w:rsid w:val="00F75280"/>
    <w:rsid w:val="00F761DF"/>
    <w:rsid w:val="00F77170"/>
    <w:rsid w:val="00F819D8"/>
    <w:rsid w:val="00F81AF6"/>
    <w:rsid w:val="00F826C5"/>
    <w:rsid w:val="00F82ABD"/>
    <w:rsid w:val="00F84FEA"/>
    <w:rsid w:val="00F857AB"/>
    <w:rsid w:val="00F86200"/>
    <w:rsid w:val="00F8654E"/>
    <w:rsid w:val="00F91AFB"/>
    <w:rsid w:val="00F926CA"/>
    <w:rsid w:val="00F93E52"/>
    <w:rsid w:val="00F95315"/>
    <w:rsid w:val="00F9559F"/>
    <w:rsid w:val="00FA25E9"/>
    <w:rsid w:val="00FA31A3"/>
    <w:rsid w:val="00FB00FC"/>
    <w:rsid w:val="00FB2202"/>
    <w:rsid w:val="00FB2B4B"/>
    <w:rsid w:val="00FB392A"/>
    <w:rsid w:val="00FB420E"/>
    <w:rsid w:val="00FB6356"/>
    <w:rsid w:val="00FB6FDE"/>
    <w:rsid w:val="00FB7FEE"/>
    <w:rsid w:val="00FC1D5A"/>
    <w:rsid w:val="00FC2BB6"/>
    <w:rsid w:val="00FC6EAC"/>
    <w:rsid w:val="00FC6FCD"/>
    <w:rsid w:val="00FD2990"/>
    <w:rsid w:val="00FD3665"/>
    <w:rsid w:val="00FE1F1C"/>
    <w:rsid w:val="00FE5D9D"/>
    <w:rsid w:val="00FE7872"/>
    <w:rsid w:val="00FF1BE1"/>
    <w:rsid w:val="00FF3BC5"/>
    <w:rsid w:val="00FF3E80"/>
    <w:rsid w:val="00FF4744"/>
    <w:rsid w:val="00FF7D2C"/>
    <w:rsid w:val="00FF7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B2744"/>
  <w15:docId w15:val="{4DA51504-9049-416A-AB18-A1C91921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8E8"/>
    <w:pPr>
      <w:widowControl w:val="0"/>
      <w:autoSpaceDE w:val="0"/>
      <w:autoSpaceDN w:val="0"/>
      <w:adjustRightInd w:val="0"/>
      <w:spacing w:before="220" w:after="0" w:line="259" w:lineRule="auto"/>
      <w:ind w:left="80" w:right="200"/>
      <w:jc w:val="both"/>
    </w:pPr>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E1F1C"/>
    <w:pPr>
      <w:keepNext/>
      <w:spacing w:line="240" w:lineRule="auto"/>
      <w:jc w:val="center"/>
      <w:outlineLvl w:val="0"/>
    </w:pPr>
    <w:rPr>
      <w:sz w:val="24"/>
      <w:szCs w:val="24"/>
    </w:rPr>
  </w:style>
  <w:style w:type="paragraph" w:styleId="Titolo2">
    <w:name w:val="heading 2"/>
    <w:basedOn w:val="Normale"/>
    <w:next w:val="Corpotesto"/>
    <w:link w:val="Titolo2Carattere"/>
    <w:qFormat/>
    <w:rsid w:val="00C20B21"/>
    <w:pPr>
      <w:keepNext/>
      <w:widowControl/>
      <w:numPr>
        <w:numId w:val="1"/>
      </w:numPr>
      <w:suppressAutoHyphens/>
      <w:autoSpaceDE/>
      <w:autoSpaceDN/>
      <w:adjustRightInd/>
      <w:spacing w:before="400" w:after="200" w:line="360" w:lineRule="exact"/>
      <w:ind w:right="0"/>
      <w:outlineLvl w:val="1"/>
    </w:pPr>
    <w:rPr>
      <w:rFonts w:ascii="Cambria" w:hAnsi="Cambria"/>
      <w:b/>
      <w:bCs/>
      <w:i/>
      <w:iCs/>
      <w:color w:val="4F81BD"/>
      <w:kern w:val="1"/>
      <w:sz w:val="28"/>
      <w:szCs w:val="28"/>
      <w:lang w:val="en-US" w:eastAsia="ar-SA"/>
    </w:rPr>
  </w:style>
  <w:style w:type="paragraph" w:styleId="Titolo3">
    <w:name w:val="heading 3"/>
    <w:basedOn w:val="Normale"/>
    <w:next w:val="Normale"/>
    <w:link w:val="Titolo3Carattere"/>
    <w:unhideWhenUsed/>
    <w:qFormat/>
    <w:rsid w:val="009B5547"/>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rsid w:val="007B13F4"/>
    <w:pPr>
      <w:keepNext/>
      <w:keepLines/>
      <w:widowControl/>
      <w:autoSpaceDE/>
      <w:autoSpaceDN/>
      <w:adjustRightInd/>
      <w:spacing w:before="200" w:line="276" w:lineRule="auto"/>
      <w:ind w:left="0" w:right="0"/>
      <w:outlineLvl w:val="3"/>
    </w:pPr>
    <w:rPr>
      <w:rFonts w:asciiTheme="majorHAnsi" w:eastAsiaTheme="majorEastAsia" w:hAnsiTheme="majorHAnsi" w:cstheme="majorBidi"/>
      <w:b/>
      <w:bCs/>
      <w:i/>
      <w:iCs/>
      <w:color w:val="4F81BD" w:themeColor="accent1"/>
      <w:sz w:val="24"/>
      <w:lang w:eastAsia="en-US"/>
    </w:rPr>
  </w:style>
  <w:style w:type="paragraph" w:styleId="Titolo5">
    <w:name w:val="heading 5"/>
    <w:basedOn w:val="Normale"/>
    <w:next w:val="Corpotesto"/>
    <w:link w:val="Titolo5Carattere"/>
    <w:qFormat/>
    <w:rsid w:val="00C20B21"/>
    <w:pPr>
      <w:widowControl/>
      <w:numPr>
        <w:ilvl w:val="4"/>
        <w:numId w:val="1"/>
      </w:numPr>
      <w:suppressAutoHyphens/>
      <w:autoSpaceDE/>
      <w:autoSpaceDN/>
      <w:adjustRightInd/>
      <w:spacing w:before="240" w:after="60" w:line="276" w:lineRule="auto"/>
      <w:ind w:right="0"/>
      <w:outlineLvl w:val="4"/>
    </w:pPr>
    <w:rPr>
      <w:rFonts w:ascii="Calibri" w:hAnsi="Calibri"/>
      <w:b/>
      <w:bCs/>
      <w:i/>
      <w:iCs/>
      <w:kern w:val="1"/>
      <w:sz w:val="26"/>
      <w:szCs w:val="26"/>
      <w:lang w:val="en-US"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F1C"/>
    <w:rPr>
      <w:rFonts w:ascii="Times New Roman" w:eastAsia="Times New Roman" w:hAnsi="Times New Roman" w:cs="Times New Roman"/>
      <w:sz w:val="24"/>
      <w:szCs w:val="24"/>
      <w:lang w:eastAsia="it-IT"/>
    </w:rPr>
  </w:style>
  <w:style w:type="paragraph" w:styleId="Corpotesto">
    <w:name w:val="Body Text"/>
    <w:basedOn w:val="Normale"/>
    <w:link w:val="CorpotestoCarattere1"/>
    <w:unhideWhenUsed/>
    <w:rsid w:val="005D0C80"/>
    <w:pPr>
      <w:spacing w:after="120"/>
    </w:pPr>
  </w:style>
  <w:style w:type="character" w:customStyle="1" w:styleId="CorpotestoCarattere1">
    <w:name w:val="Corpo testo Carattere1"/>
    <w:basedOn w:val="Carpredefinitoparagrafo"/>
    <w:link w:val="Corpotesto"/>
    <w:rsid w:val="005D0C80"/>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rsid w:val="00C20B21"/>
    <w:rPr>
      <w:rFonts w:ascii="Cambria" w:eastAsia="Times New Roman" w:hAnsi="Cambria" w:cs="Times New Roman"/>
      <w:b/>
      <w:bCs/>
      <w:i/>
      <w:iCs/>
      <w:color w:val="4F81BD"/>
      <w:kern w:val="1"/>
      <w:sz w:val="28"/>
      <w:szCs w:val="28"/>
      <w:lang w:val="en-US" w:eastAsia="ar-SA"/>
    </w:rPr>
  </w:style>
  <w:style w:type="character" w:customStyle="1" w:styleId="Titolo3Carattere">
    <w:name w:val="Titolo 3 Carattere"/>
    <w:basedOn w:val="Carpredefinitoparagrafo"/>
    <w:link w:val="Titolo3"/>
    <w:rsid w:val="009B5547"/>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rsid w:val="00C20B21"/>
    <w:rPr>
      <w:rFonts w:ascii="Calibri" w:eastAsia="Times New Roman" w:hAnsi="Calibri" w:cs="Times New Roman"/>
      <w:b/>
      <w:bCs/>
      <w:i/>
      <w:iCs/>
      <w:kern w:val="1"/>
      <w:sz w:val="26"/>
      <w:szCs w:val="26"/>
      <w:lang w:val="en-US" w:eastAsia="ar-SA"/>
    </w:rPr>
  </w:style>
  <w:style w:type="paragraph" w:styleId="Intestazione">
    <w:name w:val="header"/>
    <w:basedOn w:val="Normale"/>
    <w:link w:val="IntestazioneCarattere"/>
    <w:uiPriority w:val="99"/>
    <w:unhideWhenUsed/>
    <w:rsid w:val="00FE1F1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E1F1C"/>
  </w:style>
  <w:style w:type="paragraph" w:styleId="Pidipagina">
    <w:name w:val="footer"/>
    <w:basedOn w:val="Normale"/>
    <w:link w:val="PidipaginaCarattere"/>
    <w:uiPriority w:val="99"/>
    <w:unhideWhenUsed/>
    <w:rsid w:val="00FE1F1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E1F1C"/>
  </w:style>
  <w:style w:type="table" w:styleId="Grigliatabella">
    <w:name w:val="Table Grid"/>
    <w:basedOn w:val="Tabellanormale"/>
    <w:uiPriority w:val="39"/>
    <w:rsid w:val="00FE1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semiHidden/>
    <w:unhideWhenUsed/>
    <w:rsid w:val="00FE1F1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FE1F1C"/>
    <w:rPr>
      <w:rFonts w:ascii="Tahoma" w:hAnsi="Tahoma" w:cs="Tahoma"/>
      <w:sz w:val="16"/>
      <w:szCs w:val="16"/>
    </w:rPr>
  </w:style>
  <w:style w:type="paragraph" w:styleId="Titolo">
    <w:name w:val="Title"/>
    <w:basedOn w:val="Normale"/>
    <w:link w:val="TitoloCarattere"/>
    <w:qFormat/>
    <w:rsid w:val="00FE1F1C"/>
    <w:pPr>
      <w:spacing w:line="240" w:lineRule="auto"/>
      <w:jc w:val="center"/>
    </w:pPr>
    <w:rPr>
      <w:rFonts w:ascii="Arial" w:hAnsi="Arial" w:cs="Arial"/>
      <w:sz w:val="28"/>
      <w:szCs w:val="28"/>
    </w:rPr>
  </w:style>
  <w:style w:type="character" w:customStyle="1" w:styleId="TitoloCarattere">
    <w:name w:val="Titolo Carattere"/>
    <w:basedOn w:val="Carpredefinitoparagrafo"/>
    <w:link w:val="Titolo"/>
    <w:rsid w:val="00FE1F1C"/>
    <w:rPr>
      <w:rFonts w:ascii="Arial" w:eastAsia="Times New Roman" w:hAnsi="Arial" w:cs="Arial"/>
      <w:sz w:val="28"/>
      <w:szCs w:val="28"/>
      <w:lang w:eastAsia="it-IT"/>
    </w:rPr>
  </w:style>
  <w:style w:type="paragraph" w:styleId="Paragrafoelenco">
    <w:name w:val="List Paragraph"/>
    <w:basedOn w:val="Normale"/>
    <w:uiPriority w:val="1"/>
    <w:qFormat/>
    <w:rsid w:val="009B5547"/>
    <w:pPr>
      <w:ind w:left="720"/>
      <w:contextualSpacing/>
    </w:pPr>
  </w:style>
  <w:style w:type="character" w:styleId="Collegamentoipertestuale">
    <w:name w:val="Hyperlink"/>
    <w:basedOn w:val="Carpredefinitoparagrafo"/>
    <w:rsid w:val="009B5547"/>
    <w:rPr>
      <w:color w:val="0000FF"/>
      <w:u w:val="single"/>
    </w:rPr>
  </w:style>
  <w:style w:type="paragraph" w:customStyle="1" w:styleId="Standard">
    <w:name w:val="Standard"/>
    <w:rsid w:val="009B5547"/>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Default">
    <w:name w:val="Default"/>
    <w:rsid w:val="00E6685E"/>
    <w:pPr>
      <w:widowControl w:val="0"/>
      <w:suppressAutoHyphens/>
      <w:spacing w:after="0"/>
      <w:jc w:val="both"/>
    </w:pPr>
    <w:rPr>
      <w:rFonts w:ascii="Book-Antiqua" w:eastAsia="Calibri" w:hAnsi="Book-Antiqua" w:cs="Book-Antiqua"/>
      <w:color w:val="000000"/>
      <w:kern w:val="1"/>
      <w:sz w:val="24"/>
      <w:szCs w:val="24"/>
      <w:lang w:eastAsia="ar-SA"/>
    </w:rPr>
  </w:style>
  <w:style w:type="character" w:styleId="Enfasicorsivo">
    <w:name w:val="Emphasis"/>
    <w:uiPriority w:val="20"/>
    <w:qFormat/>
    <w:rsid w:val="005D0C80"/>
    <w:rPr>
      <w:rFonts w:cs="Times New Roman"/>
      <w:i/>
      <w:iCs/>
    </w:rPr>
  </w:style>
  <w:style w:type="paragraph" w:styleId="NormaleWeb">
    <w:name w:val="Normal (Web)"/>
    <w:basedOn w:val="Normale"/>
    <w:uiPriority w:val="99"/>
    <w:rsid w:val="005D0C80"/>
    <w:pPr>
      <w:widowControl/>
      <w:autoSpaceDE/>
      <w:autoSpaceDN/>
      <w:adjustRightInd/>
      <w:spacing w:before="100" w:beforeAutospacing="1" w:after="100" w:afterAutospacing="1" w:line="240" w:lineRule="auto"/>
      <w:ind w:left="0" w:right="0"/>
      <w:jc w:val="left"/>
    </w:pPr>
    <w:rPr>
      <w:sz w:val="24"/>
      <w:szCs w:val="24"/>
    </w:rPr>
  </w:style>
  <w:style w:type="paragraph" w:customStyle="1" w:styleId="PS">
    <w:name w:val="PS"/>
    <w:rsid w:val="005D0C80"/>
    <w:pPr>
      <w:widowControl w:val="0"/>
      <w:spacing w:after="0" w:line="240" w:lineRule="auto"/>
      <w:jc w:val="both"/>
    </w:pPr>
    <w:rPr>
      <w:rFonts w:ascii="Courier" w:eastAsia="Times New Roman" w:hAnsi="Courier" w:cs="Times New Roman"/>
      <w:sz w:val="24"/>
      <w:szCs w:val="20"/>
      <w:lang w:eastAsia="it-IT"/>
    </w:rPr>
  </w:style>
  <w:style w:type="character" w:customStyle="1" w:styleId="CorpodeltestoCarattere">
    <w:name w:val="Corpo del testo Carattere"/>
    <w:basedOn w:val="Carpredefinitoparagrafo"/>
    <w:rsid w:val="005D0C80"/>
    <w:rPr>
      <w:rFonts w:ascii="Times New Roman" w:eastAsia="Times New Roman" w:hAnsi="Times New Roman" w:cs="Times New Roman"/>
      <w:lang w:eastAsia="it-IT"/>
    </w:rPr>
  </w:style>
  <w:style w:type="character" w:customStyle="1" w:styleId="apple-converted-space">
    <w:name w:val="apple-converted-space"/>
    <w:basedOn w:val="Carpredefinitoparagrafo"/>
    <w:rsid w:val="005D0C80"/>
  </w:style>
  <w:style w:type="paragraph" w:styleId="Rientrocorpodeltesto">
    <w:name w:val="Body Text Indent"/>
    <w:basedOn w:val="Normale"/>
    <w:link w:val="RientrocorpodeltestoCarattere"/>
    <w:rsid w:val="00C20B21"/>
    <w:pPr>
      <w:adjustRightInd/>
      <w:spacing w:before="0" w:line="240" w:lineRule="auto"/>
      <w:ind w:left="0" w:right="0"/>
      <w:jc w:val="left"/>
    </w:pPr>
    <w:rPr>
      <w:sz w:val="24"/>
      <w:szCs w:val="24"/>
    </w:rPr>
  </w:style>
  <w:style w:type="character" w:customStyle="1" w:styleId="RientrocorpodeltestoCarattere">
    <w:name w:val="Rientro corpo del testo Carattere"/>
    <w:basedOn w:val="Carpredefinitoparagrafo"/>
    <w:link w:val="Rientrocorpodeltesto"/>
    <w:rsid w:val="00C20B21"/>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C20B21"/>
    <w:pPr>
      <w:adjustRightInd/>
      <w:spacing w:before="0" w:line="240" w:lineRule="auto"/>
      <w:ind w:left="0" w:right="0"/>
      <w:jc w:val="left"/>
    </w:pPr>
    <w:rPr>
      <w:sz w:val="28"/>
      <w:szCs w:val="28"/>
    </w:rPr>
  </w:style>
  <w:style w:type="character" w:customStyle="1" w:styleId="Corpodeltesto3Carattere">
    <w:name w:val="Corpo del testo 3 Carattere"/>
    <w:basedOn w:val="Carpredefinitoparagrafo"/>
    <w:link w:val="Corpodeltesto3"/>
    <w:rsid w:val="00C20B21"/>
    <w:rPr>
      <w:rFonts w:ascii="Times New Roman" w:eastAsia="Times New Roman" w:hAnsi="Times New Roman" w:cs="Times New Roman"/>
      <w:sz w:val="28"/>
      <w:szCs w:val="28"/>
      <w:lang w:eastAsia="it-IT"/>
    </w:rPr>
  </w:style>
  <w:style w:type="character" w:styleId="Numeropagina">
    <w:name w:val="page number"/>
    <w:basedOn w:val="Carpredefinitoparagrafo"/>
    <w:rsid w:val="00C20B21"/>
  </w:style>
  <w:style w:type="paragraph" w:customStyle="1" w:styleId="Paragrafoelenco1">
    <w:name w:val="Paragrafo elenco1"/>
    <w:basedOn w:val="Normale"/>
    <w:uiPriority w:val="99"/>
    <w:qFormat/>
    <w:rsid w:val="00C20B21"/>
    <w:pPr>
      <w:widowControl/>
      <w:autoSpaceDE/>
      <w:autoSpaceDN/>
      <w:adjustRightInd/>
      <w:spacing w:before="0" w:after="200" w:line="276" w:lineRule="auto"/>
      <w:ind w:left="720" w:right="0"/>
      <w:contextualSpacing/>
      <w:jc w:val="left"/>
    </w:pPr>
    <w:rPr>
      <w:rFonts w:ascii="Calibri" w:hAnsi="Calibri"/>
      <w:lang w:eastAsia="en-US"/>
    </w:rPr>
  </w:style>
  <w:style w:type="character" w:customStyle="1" w:styleId="Carpredefinitoparagrafo1">
    <w:name w:val="Car. predefinito paragrafo1"/>
    <w:rsid w:val="00C20B21"/>
  </w:style>
  <w:style w:type="character" w:customStyle="1" w:styleId="TestonotaapidipaginaCarattere">
    <w:name w:val="Testo nota a piè di pagina Carattere"/>
    <w:rsid w:val="00C20B21"/>
    <w:rPr>
      <w:rFonts w:eastAsia="Times New Roman" w:cs="Times New Roman"/>
      <w:sz w:val="20"/>
      <w:szCs w:val="20"/>
      <w:lang w:val="en-US"/>
    </w:rPr>
  </w:style>
  <w:style w:type="character" w:customStyle="1" w:styleId="Rimandonotaapidipagina1">
    <w:name w:val="Rimando nota a piè di pagina1"/>
    <w:rsid w:val="00C20B21"/>
    <w:rPr>
      <w:rFonts w:cs="Times New Roman"/>
      <w:vertAlign w:val="superscript"/>
    </w:rPr>
  </w:style>
  <w:style w:type="character" w:customStyle="1" w:styleId="Stile1Carattere">
    <w:name w:val="Stile1 Carattere"/>
    <w:rsid w:val="00C20B21"/>
    <w:rPr>
      <w:rFonts w:ascii="Times New Roman" w:hAnsi="Times New Roman" w:cs="Times New Roman"/>
      <w:b/>
      <w:bCs/>
      <w:color w:val="365F91"/>
      <w:sz w:val="28"/>
      <w:szCs w:val="28"/>
      <w:lang w:val="en-US"/>
    </w:rPr>
  </w:style>
  <w:style w:type="character" w:customStyle="1" w:styleId="NoSpacingChar">
    <w:name w:val="No Spacing Char"/>
    <w:rsid w:val="00C20B21"/>
    <w:rPr>
      <w:sz w:val="22"/>
      <w:szCs w:val="22"/>
      <w:lang w:val="it-IT" w:eastAsia="ar-SA" w:bidi="ar-SA"/>
    </w:rPr>
  </w:style>
  <w:style w:type="character" w:customStyle="1" w:styleId="TestonotadichiusuraCarattere">
    <w:name w:val="Testo nota di chiusura Carattere"/>
    <w:link w:val="Testonotadichiusura"/>
    <w:rsid w:val="00C20B21"/>
    <w:rPr>
      <w:rFonts w:eastAsia="Times New Roman"/>
    </w:rPr>
  </w:style>
  <w:style w:type="character" w:customStyle="1" w:styleId="Rimandonotadichiusura1">
    <w:name w:val="Rimando nota di chiusura1"/>
    <w:rsid w:val="00C20B21"/>
    <w:rPr>
      <w:vertAlign w:val="superscript"/>
    </w:rPr>
  </w:style>
  <w:style w:type="character" w:customStyle="1" w:styleId="descrizione">
    <w:name w:val="descrizione"/>
    <w:rsid w:val="00C20B21"/>
    <w:rPr>
      <w:b/>
      <w:bCs/>
      <w:color w:val="5B76A0"/>
      <w:sz w:val="28"/>
      <w:szCs w:val="28"/>
    </w:rPr>
  </w:style>
  <w:style w:type="character" w:styleId="Enfasigrassetto">
    <w:name w:val="Strong"/>
    <w:uiPriority w:val="22"/>
    <w:qFormat/>
    <w:rsid w:val="00C20B21"/>
    <w:rPr>
      <w:b/>
      <w:bCs/>
    </w:rPr>
  </w:style>
  <w:style w:type="character" w:customStyle="1" w:styleId="provvrubrica">
    <w:name w:val="provv_rubrica"/>
    <w:rsid w:val="00C20B21"/>
    <w:rPr>
      <w:i/>
      <w:iCs/>
    </w:rPr>
  </w:style>
  <w:style w:type="character" w:customStyle="1" w:styleId="Rimandocommento1">
    <w:name w:val="Rimando commento1"/>
    <w:rsid w:val="00C20B21"/>
    <w:rPr>
      <w:sz w:val="16"/>
      <w:szCs w:val="16"/>
    </w:rPr>
  </w:style>
  <w:style w:type="character" w:customStyle="1" w:styleId="TestocommentoCarattere">
    <w:name w:val="Testo commento Carattere"/>
    <w:link w:val="Testocommento"/>
    <w:rsid w:val="00C20B21"/>
    <w:rPr>
      <w:rFonts w:eastAsia="Times New Roman"/>
    </w:rPr>
  </w:style>
  <w:style w:type="character" w:customStyle="1" w:styleId="SoggettocommentoCarattere">
    <w:name w:val="Soggetto commento Carattere"/>
    <w:link w:val="Soggettocommento"/>
    <w:rsid w:val="00C20B21"/>
    <w:rPr>
      <w:rFonts w:eastAsia="Times New Roman"/>
      <w:b/>
      <w:bCs/>
    </w:rPr>
  </w:style>
  <w:style w:type="character" w:customStyle="1" w:styleId="provvnumcomma">
    <w:name w:val="provv_numcomma"/>
    <w:basedOn w:val="Carpredefinitoparagrafo1"/>
    <w:rsid w:val="00C20B21"/>
  </w:style>
  <w:style w:type="character" w:customStyle="1" w:styleId="anchorantimarker">
    <w:name w:val="anchor_anti_marker"/>
    <w:rsid w:val="00C20B21"/>
    <w:rPr>
      <w:color w:val="000000"/>
    </w:rPr>
  </w:style>
  <w:style w:type="character" w:customStyle="1" w:styleId="linkneltesto">
    <w:name w:val="link_nel_testo"/>
    <w:rsid w:val="00C20B21"/>
    <w:rPr>
      <w:i/>
      <w:iCs/>
    </w:rPr>
  </w:style>
  <w:style w:type="character" w:customStyle="1" w:styleId="Rientrocorpodeltesto3Carattere">
    <w:name w:val="Rientro corpo del testo 3 Carattere"/>
    <w:link w:val="Rientrocorpodeltesto3"/>
    <w:rsid w:val="00C20B21"/>
    <w:rPr>
      <w:rFonts w:eastAsia="Times New Roman"/>
      <w:sz w:val="16"/>
      <w:szCs w:val="16"/>
    </w:rPr>
  </w:style>
  <w:style w:type="paragraph" w:styleId="Rientrocorpodeltesto3">
    <w:name w:val="Body Text Indent 3"/>
    <w:basedOn w:val="Normale"/>
    <w:link w:val="Rientrocorpodeltesto3Carattere"/>
    <w:unhideWhenUsed/>
    <w:rsid w:val="00C20B21"/>
    <w:pPr>
      <w:widowControl/>
      <w:suppressAutoHyphens/>
      <w:autoSpaceDE/>
      <w:autoSpaceDN/>
      <w:adjustRightInd/>
      <w:spacing w:before="0" w:after="120" w:line="240" w:lineRule="auto"/>
      <w:ind w:left="283" w:right="0"/>
      <w:jc w:val="left"/>
    </w:pPr>
    <w:rPr>
      <w:rFonts w:asciiTheme="minorHAnsi" w:hAnsiTheme="minorHAnsi" w:cstheme="minorBidi"/>
      <w:sz w:val="16"/>
      <w:szCs w:val="16"/>
      <w:lang w:eastAsia="en-US"/>
    </w:rPr>
  </w:style>
  <w:style w:type="character" w:customStyle="1" w:styleId="Corpodeltesto2Carattere">
    <w:name w:val="Corpo del testo 2 Carattere"/>
    <w:link w:val="Corpodeltesto2"/>
    <w:rsid w:val="00C20B21"/>
    <w:rPr>
      <w:rFonts w:eastAsia="Times New Roman"/>
      <w:sz w:val="22"/>
      <w:szCs w:val="22"/>
    </w:rPr>
  </w:style>
  <w:style w:type="character" w:customStyle="1" w:styleId="noteapiCarattere">
    <w:name w:val="note a piè Carattere"/>
    <w:rsid w:val="00C20B21"/>
    <w:rPr>
      <w:rFonts w:ascii="Times New Roman" w:eastAsia="Times New Roman" w:hAnsi="Times New Roman" w:cs="Times New Roman"/>
      <w:sz w:val="20"/>
      <w:szCs w:val="20"/>
      <w:lang w:val="en-US"/>
    </w:rPr>
  </w:style>
  <w:style w:type="character" w:customStyle="1" w:styleId="provvnumart">
    <w:name w:val="provv_numart"/>
    <w:rsid w:val="00C20B21"/>
    <w:rPr>
      <w:b/>
      <w:bCs/>
    </w:rPr>
  </w:style>
  <w:style w:type="character" w:customStyle="1" w:styleId="MappadocumentoCarattere">
    <w:name w:val="Mappa documento Carattere"/>
    <w:link w:val="Mappadocumento"/>
    <w:rsid w:val="00C20B21"/>
    <w:rPr>
      <w:rFonts w:ascii="Tahoma" w:eastAsia="Times New Roman" w:hAnsi="Tahoma" w:cs="Tahoma"/>
      <w:sz w:val="16"/>
      <w:szCs w:val="16"/>
    </w:rPr>
  </w:style>
  <w:style w:type="character" w:customStyle="1" w:styleId="provvvigore">
    <w:name w:val="provv_vigore"/>
    <w:rsid w:val="00C20B21"/>
    <w:rPr>
      <w:vanish w:val="0"/>
    </w:rPr>
  </w:style>
  <w:style w:type="character" w:customStyle="1" w:styleId="riferimento1">
    <w:name w:val="riferimento1"/>
    <w:rsid w:val="00C20B21"/>
    <w:rPr>
      <w:i/>
      <w:iCs/>
      <w:color w:val="058940"/>
    </w:rPr>
  </w:style>
  <w:style w:type="character" w:customStyle="1" w:styleId="SottotitoloCarattere">
    <w:name w:val="Sottotitolo Carattere"/>
    <w:rsid w:val="00C20B21"/>
    <w:rPr>
      <w:rFonts w:ascii="Cambria" w:eastAsia="Times New Roman" w:hAnsi="Cambria" w:cs="Times New Roman"/>
      <w:sz w:val="24"/>
      <w:szCs w:val="24"/>
    </w:rPr>
  </w:style>
  <w:style w:type="character" w:customStyle="1" w:styleId="Collegamentovisitato1">
    <w:name w:val="Collegamento visitato1"/>
    <w:rsid w:val="00C20B21"/>
    <w:rPr>
      <w:color w:val="800080"/>
      <w:u w:val="single"/>
    </w:rPr>
  </w:style>
  <w:style w:type="character" w:customStyle="1" w:styleId="Rientrocorpodeltesto2Carattere">
    <w:name w:val="Rientro corpo del testo 2 Carattere"/>
    <w:link w:val="Rientrocorpodeltesto2"/>
    <w:rsid w:val="00C20B21"/>
    <w:rPr>
      <w:rFonts w:ascii="Times New Roman" w:eastAsia="Times New Roman" w:hAnsi="Times New Roman"/>
      <w:sz w:val="24"/>
      <w:szCs w:val="24"/>
    </w:rPr>
  </w:style>
  <w:style w:type="character" w:customStyle="1" w:styleId="CorpotestoCarattere">
    <w:name w:val="Corpo testo Carattere"/>
    <w:rsid w:val="00C20B21"/>
    <w:rPr>
      <w:rFonts w:ascii="Times New Roman" w:eastAsia="Times New Roman" w:hAnsi="Times New Roman" w:cs="Times New Roman"/>
      <w:sz w:val="26"/>
      <w:szCs w:val="24"/>
    </w:rPr>
  </w:style>
  <w:style w:type="character" w:customStyle="1" w:styleId="Numeropagina1">
    <w:name w:val="Numero pagina1"/>
    <w:rsid w:val="00C20B21"/>
  </w:style>
  <w:style w:type="character" w:customStyle="1" w:styleId="CarattereCarattere2">
    <w:name w:val="Carattere Carattere2"/>
    <w:rsid w:val="00C20B21"/>
    <w:rPr>
      <w:sz w:val="26"/>
      <w:szCs w:val="24"/>
      <w:lang w:val="it-IT" w:eastAsia="ar-SA" w:bidi="ar-SA"/>
    </w:rPr>
  </w:style>
  <w:style w:type="character" w:customStyle="1" w:styleId="st1">
    <w:name w:val="st1"/>
    <w:rsid w:val="00C20B21"/>
  </w:style>
  <w:style w:type="character" w:customStyle="1" w:styleId="ListLabel1">
    <w:name w:val="ListLabel 1"/>
    <w:rsid w:val="00C20B21"/>
    <w:rPr>
      <w:b w:val="0"/>
      <w:i w:val="0"/>
      <w:sz w:val="24"/>
      <w:szCs w:val="24"/>
    </w:rPr>
  </w:style>
  <w:style w:type="character" w:customStyle="1" w:styleId="ListLabel2">
    <w:name w:val="ListLabel 2"/>
    <w:rsid w:val="00C20B21"/>
    <w:rPr>
      <w:b w:val="0"/>
      <w:i w:val="0"/>
      <w:strike w:val="0"/>
      <w:dstrike w:val="0"/>
      <w:sz w:val="24"/>
      <w:szCs w:val="24"/>
    </w:rPr>
  </w:style>
  <w:style w:type="character" w:customStyle="1" w:styleId="ListLabel3">
    <w:name w:val="ListLabel 3"/>
    <w:rsid w:val="00C20B21"/>
    <w:rPr>
      <w:b w:val="0"/>
      <w:strike w:val="0"/>
      <w:dstrike w:val="0"/>
      <w:color w:val="00000A"/>
      <w:sz w:val="24"/>
      <w:szCs w:val="24"/>
    </w:rPr>
  </w:style>
  <w:style w:type="character" w:customStyle="1" w:styleId="ListLabel4">
    <w:name w:val="ListLabel 4"/>
    <w:rsid w:val="00C20B21"/>
    <w:rPr>
      <w:rFonts w:eastAsia="Times New Roman" w:cs="Arial"/>
    </w:rPr>
  </w:style>
  <w:style w:type="character" w:customStyle="1" w:styleId="ListLabel5">
    <w:name w:val="ListLabel 5"/>
    <w:rsid w:val="00C20B21"/>
    <w:rPr>
      <w:i w:val="0"/>
    </w:rPr>
  </w:style>
  <w:style w:type="character" w:customStyle="1" w:styleId="ListLabel6">
    <w:name w:val="ListLabel 6"/>
    <w:rsid w:val="00C20B21"/>
    <w:rPr>
      <w:i w:val="0"/>
      <w:sz w:val="24"/>
    </w:rPr>
  </w:style>
  <w:style w:type="character" w:customStyle="1" w:styleId="ListLabel7">
    <w:name w:val="ListLabel 7"/>
    <w:rsid w:val="00C20B21"/>
    <w:rPr>
      <w:b w:val="0"/>
      <w:sz w:val="24"/>
      <w:szCs w:val="24"/>
    </w:rPr>
  </w:style>
  <w:style w:type="character" w:customStyle="1" w:styleId="ListLabel8">
    <w:name w:val="ListLabel 8"/>
    <w:rsid w:val="00C20B21"/>
    <w:rPr>
      <w:b w:val="0"/>
      <w:i w:val="0"/>
    </w:rPr>
  </w:style>
  <w:style w:type="character" w:customStyle="1" w:styleId="ListLabel9">
    <w:name w:val="ListLabel 9"/>
    <w:rsid w:val="00C20B21"/>
    <w:rPr>
      <w:rFonts w:eastAsia="Times New Roman" w:cs="Times New Roman"/>
      <w:b w:val="0"/>
      <w:i w:val="0"/>
      <w:strike w:val="0"/>
      <w:dstrike w:val="0"/>
      <w:sz w:val="24"/>
      <w:szCs w:val="24"/>
    </w:rPr>
  </w:style>
  <w:style w:type="character" w:customStyle="1" w:styleId="ListLabel10">
    <w:name w:val="ListLabel 10"/>
    <w:rsid w:val="00C20B21"/>
    <w:rPr>
      <w:rFonts w:eastAsia="Times New Roman" w:cs="Arial"/>
      <w:b w:val="0"/>
      <w:strike w:val="0"/>
      <w:dstrike w:val="0"/>
      <w:color w:val="00000A"/>
      <w:sz w:val="24"/>
      <w:szCs w:val="24"/>
    </w:rPr>
  </w:style>
  <w:style w:type="character" w:customStyle="1" w:styleId="ListLabel11">
    <w:name w:val="ListLabel 11"/>
    <w:rsid w:val="00C20B21"/>
    <w:rPr>
      <w:rFonts w:cs="Arial"/>
    </w:rPr>
  </w:style>
  <w:style w:type="character" w:customStyle="1" w:styleId="ListLabel12">
    <w:name w:val="ListLabel 12"/>
    <w:rsid w:val="00C20B21"/>
    <w:rPr>
      <w:strike w:val="0"/>
      <w:dstrike w:val="0"/>
    </w:rPr>
  </w:style>
  <w:style w:type="character" w:customStyle="1" w:styleId="ListLabel13">
    <w:name w:val="ListLabel 13"/>
    <w:rsid w:val="00C20B21"/>
    <w:rPr>
      <w:rFonts w:eastAsia="Times New Roman" w:cs="Arial"/>
      <w:b w:val="0"/>
      <w:i w:val="0"/>
      <w:strike w:val="0"/>
      <w:dstrike w:val="0"/>
      <w:sz w:val="24"/>
      <w:szCs w:val="24"/>
    </w:rPr>
  </w:style>
  <w:style w:type="character" w:customStyle="1" w:styleId="ListLabel14">
    <w:name w:val="ListLabel 14"/>
    <w:rsid w:val="00C20B21"/>
    <w:rPr>
      <w:rFonts w:cs="Courier New"/>
    </w:rPr>
  </w:style>
  <w:style w:type="character" w:customStyle="1" w:styleId="Caratteredellanota">
    <w:name w:val="Carattere della nota"/>
    <w:rsid w:val="00C20B21"/>
  </w:style>
  <w:style w:type="character" w:styleId="Rimandonotaapidipagina">
    <w:name w:val="footnote reference"/>
    <w:rsid w:val="00C20B21"/>
    <w:rPr>
      <w:vertAlign w:val="superscript"/>
    </w:rPr>
  </w:style>
  <w:style w:type="character" w:styleId="Rimandonotadichiusura">
    <w:name w:val="endnote reference"/>
    <w:rsid w:val="00C20B21"/>
    <w:rPr>
      <w:vertAlign w:val="superscript"/>
    </w:rPr>
  </w:style>
  <w:style w:type="character" w:customStyle="1" w:styleId="Caratterenotadichiusura">
    <w:name w:val="Carattere nota di chiusura"/>
    <w:rsid w:val="00C20B21"/>
  </w:style>
  <w:style w:type="paragraph" w:customStyle="1" w:styleId="Intestazione1">
    <w:name w:val="Intestazione1"/>
    <w:basedOn w:val="Normale"/>
    <w:next w:val="Corpotesto"/>
    <w:rsid w:val="00C20B21"/>
    <w:pPr>
      <w:keepNext/>
      <w:widowControl/>
      <w:suppressAutoHyphens/>
      <w:autoSpaceDE/>
      <w:autoSpaceDN/>
      <w:adjustRightInd/>
      <w:spacing w:before="240" w:after="120" w:line="276" w:lineRule="auto"/>
      <w:ind w:left="0" w:right="0"/>
    </w:pPr>
    <w:rPr>
      <w:rFonts w:ascii="Arial" w:eastAsia="Microsoft YaHei" w:hAnsi="Arial" w:cs="Mangal"/>
      <w:kern w:val="1"/>
      <w:sz w:val="28"/>
      <w:szCs w:val="28"/>
      <w:lang w:eastAsia="ar-SA"/>
    </w:rPr>
  </w:style>
  <w:style w:type="paragraph" w:styleId="Elenco">
    <w:name w:val="List"/>
    <w:basedOn w:val="Corpotesto"/>
    <w:rsid w:val="00C20B21"/>
    <w:pPr>
      <w:suppressAutoHyphens/>
      <w:autoSpaceDE/>
      <w:autoSpaceDN/>
      <w:adjustRightInd/>
      <w:spacing w:before="0" w:after="0" w:line="259" w:lineRule="exact"/>
      <w:ind w:left="0" w:right="0"/>
    </w:pPr>
    <w:rPr>
      <w:rFonts w:cs="Mangal"/>
      <w:kern w:val="1"/>
      <w:sz w:val="26"/>
      <w:szCs w:val="20"/>
      <w:lang w:val="en-US" w:eastAsia="ar-SA"/>
    </w:rPr>
  </w:style>
  <w:style w:type="paragraph" w:customStyle="1" w:styleId="Didascalia1">
    <w:name w:val="Didascalia1"/>
    <w:basedOn w:val="Normale"/>
    <w:rsid w:val="00C20B21"/>
    <w:pPr>
      <w:widowControl/>
      <w:suppressLineNumbers/>
      <w:suppressAutoHyphens/>
      <w:autoSpaceDE/>
      <w:autoSpaceDN/>
      <w:adjustRightInd/>
      <w:spacing w:before="120" w:after="120" w:line="276" w:lineRule="auto"/>
      <w:ind w:left="0" w:right="0"/>
    </w:pPr>
    <w:rPr>
      <w:rFonts w:ascii="Calibri" w:hAnsi="Calibri" w:cs="Mangal"/>
      <w:i/>
      <w:iCs/>
      <w:kern w:val="1"/>
      <w:sz w:val="24"/>
      <w:szCs w:val="24"/>
      <w:lang w:eastAsia="ar-SA"/>
    </w:rPr>
  </w:style>
  <w:style w:type="paragraph" w:customStyle="1" w:styleId="Indice">
    <w:name w:val="Indice"/>
    <w:basedOn w:val="Normale"/>
    <w:rsid w:val="00C20B21"/>
    <w:pPr>
      <w:widowControl/>
      <w:suppressLineNumbers/>
      <w:suppressAutoHyphens/>
      <w:autoSpaceDE/>
      <w:autoSpaceDN/>
      <w:adjustRightInd/>
      <w:spacing w:before="0" w:after="200" w:line="276" w:lineRule="auto"/>
      <w:ind w:left="0" w:right="0"/>
    </w:pPr>
    <w:rPr>
      <w:rFonts w:ascii="Calibri" w:hAnsi="Calibri" w:cs="Mangal"/>
      <w:kern w:val="1"/>
      <w:lang w:eastAsia="ar-SA"/>
    </w:rPr>
  </w:style>
  <w:style w:type="paragraph" w:customStyle="1" w:styleId="Testofumetto1">
    <w:name w:val="Testo fumetto1"/>
    <w:basedOn w:val="Normale"/>
    <w:rsid w:val="00C20B21"/>
    <w:pPr>
      <w:widowControl/>
      <w:suppressAutoHyphens/>
      <w:autoSpaceDE/>
      <w:autoSpaceDN/>
      <w:adjustRightInd/>
      <w:spacing w:before="0" w:line="100" w:lineRule="atLeast"/>
      <w:ind w:left="0" w:right="0"/>
    </w:pPr>
    <w:rPr>
      <w:rFonts w:ascii="Tahoma" w:eastAsia="Calibri" w:hAnsi="Tahoma"/>
      <w:kern w:val="1"/>
      <w:sz w:val="16"/>
      <w:szCs w:val="16"/>
      <w:lang w:val="en-US" w:eastAsia="ar-SA"/>
    </w:rPr>
  </w:style>
  <w:style w:type="paragraph" w:customStyle="1" w:styleId="Paragrafoelenco2">
    <w:name w:val="Paragrafo elenco2"/>
    <w:basedOn w:val="Normale"/>
    <w:rsid w:val="00C20B21"/>
    <w:pPr>
      <w:widowControl/>
      <w:suppressAutoHyphens/>
      <w:autoSpaceDE/>
      <w:autoSpaceDN/>
      <w:adjustRightInd/>
      <w:spacing w:before="28" w:after="28" w:line="240" w:lineRule="atLeast"/>
      <w:ind w:left="720" w:right="0"/>
    </w:pPr>
    <w:rPr>
      <w:rFonts w:ascii="Calibri" w:eastAsia="Calibri" w:hAnsi="Calibri"/>
      <w:kern w:val="1"/>
      <w:lang w:eastAsia="ar-SA"/>
    </w:rPr>
  </w:style>
  <w:style w:type="paragraph" w:customStyle="1" w:styleId="Testonotaapidipagina1">
    <w:name w:val="Testo nota a piè di pagina1"/>
    <w:basedOn w:val="Normale"/>
    <w:rsid w:val="00C20B21"/>
    <w:pPr>
      <w:widowControl/>
      <w:suppressAutoHyphens/>
      <w:autoSpaceDE/>
      <w:autoSpaceDN/>
      <w:adjustRightInd/>
      <w:spacing w:before="28" w:after="28" w:line="100" w:lineRule="atLeast"/>
      <w:ind w:left="0" w:right="0"/>
    </w:pPr>
    <w:rPr>
      <w:rFonts w:ascii="Calibri" w:hAnsi="Calibri"/>
      <w:kern w:val="1"/>
      <w:sz w:val="20"/>
      <w:szCs w:val="20"/>
      <w:lang w:val="en-US" w:eastAsia="ar-SA"/>
    </w:rPr>
  </w:style>
  <w:style w:type="paragraph" w:customStyle="1" w:styleId="provvr0">
    <w:name w:val="provv_r0"/>
    <w:basedOn w:val="Normale"/>
    <w:rsid w:val="00C20B21"/>
    <w:pPr>
      <w:widowControl/>
      <w:suppressAutoHyphens/>
      <w:autoSpaceDE/>
      <w:autoSpaceDN/>
      <w:adjustRightInd/>
      <w:spacing w:before="28" w:after="28" w:line="100" w:lineRule="atLeast"/>
      <w:ind w:left="0" w:right="0"/>
    </w:pPr>
    <w:rPr>
      <w:rFonts w:eastAsia="Calibri"/>
      <w:kern w:val="1"/>
      <w:sz w:val="24"/>
      <w:szCs w:val="24"/>
      <w:lang w:eastAsia="ar-SA"/>
    </w:rPr>
  </w:style>
  <w:style w:type="paragraph" w:customStyle="1" w:styleId="popolo">
    <w:name w:val="popolo"/>
    <w:basedOn w:val="Normale"/>
    <w:rsid w:val="00C20B21"/>
    <w:pPr>
      <w:widowControl/>
      <w:suppressAutoHyphens/>
      <w:autoSpaceDE/>
      <w:autoSpaceDN/>
      <w:adjustRightInd/>
      <w:spacing w:before="28" w:after="28" w:line="100" w:lineRule="atLeast"/>
      <w:ind w:left="0" w:right="0"/>
    </w:pPr>
    <w:rPr>
      <w:rFonts w:ascii="Garamond" w:eastAsia="Calibri" w:hAnsi="Garamond"/>
      <w:kern w:val="1"/>
      <w:sz w:val="30"/>
      <w:szCs w:val="30"/>
      <w:lang w:eastAsia="ar-SA"/>
    </w:rPr>
  </w:style>
  <w:style w:type="paragraph" w:customStyle="1" w:styleId="Stile1">
    <w:name w:val="Stile1"/>
    <w:basedOn w:val="Titolo1"/>
    <w:rsid w:val="00C20B21"/>
    <w:pPr>
      <w:keepLines/>
      <w:widowControl/>
      <w:suppressAutoHyphens/>
      <w:autoSpaceDE/>
      <w:autoSpaceDN/>
      <w:adjustRightInd/>
      <w:spacing w:before="28" w:after="28" w:line="240" w:lineRule="atLeast"/>
      <w:ind w:left="0" w:right="0"/>
      <w:jc w:val="both"/>
    </w:pPr>
    <w:rPr>
      <w:rFonts w:eastAsia="Calibri"/>
      <w:b/>
      <w:bCs/>
      <w:color w:val="365F91"/>
      <w:kern w:val="1"/>
      <w:sz w:val="28"/>
      <w:szCs w:val="28"/>
      <w:lang w:val="en-US" w:eastAsia="ar-SA"/>
    </w:rPr>
  </w:style>
  <w:style w:type="paragraph" w:styleId="Sommario1">
    <w:name w:val="toc 1"/>
    <w:basedOn w:val="Normale"/>
    <w:uiPriority w:val="39"/>
    <w:qFormat/>
    <w:rsid w:val="00C20B21"/>
    <w:pPr>
      <w:widowControl/>
      <w:tabs>
        <w:tab w:val="right" w:leader="dot" w:pos="9638"/>
      </w:tabs>
      <w:suppressAutoHyphens/>
      <w:autoSpaceDE/>
      <w:autoSpaceDN/>
      <w:adjustRightInd/>
      <w:spacing w:before="0" w:after="200" w:line="276" w:lineRule="auto"/>
      <w:ind w:left="0" w:right="0"/>
    </w:pPr>
    <w:rPr>
      <w:rFonts w:ascii="Calibri" w:hAnsi="Calibri"/>
      <w:kern w:val="1"/>
      <w:lang w:eastAsia="ar-SA"/>
    </w:rPr>
  </w:style>
  <w:style w:type="paragraph" w:styleId="Sommario2">
    <w:name w:val="toc 2"/>
    <w:basedOn w:val="Normale"/>
    <w:uiPriority w:val="39"/>
    <w:qFormat/>
    <w:rsid w:val="00C20B21"/>
    <w:pPr>
      <w:widowControl/>
      <w:tabs>
        <w:tab w:val="left" w:pos="851"/>
        <w:tab w:val="right" w:leader="dot" w:pos="9628"/>
      </w:tabs>
      <w:suppressAutoHyphens/>
      <w:autoSpaceDE/>
      <w:autoSpaceDN/>
      <w:adjustRightInd/>
      <w:spacing w:before="28" w:after="28" w:line="240" w:lineRule="atLeast"/>
      <w:ind w:left="220" w:right="0"/>
    </w:pPr>
    <w:rPr>
      <w:rFonts w:eastAsia="Calibri"/>
      <w:i/>
      <w:kern w:val="1"/>
      <w:lang w:eastAsia="ar-SA"/>
    </w:rPr>
  </w:style>
  <w:style w:type="paragraph" w:customStyle="1" w:styleId="Nessunaspaziatura1">
    <w:name w:val="Nessuna spaziatura1"/>
    <w:rsid w:val="00C20B21"/>
    <w:pPr>
      <w:suppressAutoHyphens/>
      <w:spacing w:after="0"/>
      <w:jc w:val="both"/>
    </w:pPr>
    <w:rPr>
      <w:rFonts w:ascii="Calibri" w:eastAsia="Calibri" w:hAnsi="Calibri" w:cs="Times New Roman"/>
      <w:kern w:val="1"/>
      <w:lang w:eastAsia="ar-SA"/>
    </w:rPr>
  </w:style>
  <w:style w:type="paragraph" w:customStyle="1" w:styleId="NormaleWeb1">
    <w:name w:val="Normale (Web)1"/>
    <w:basedOn w:val="Normale"/>
    <w:rsid w:val="00C20B21"/>
    <w:pPr>
      <w:widowControl/>
      <w:suppressAutoHyphens/>
      <w:autoSpaceDE/>
      <w:autoSpaceDN/>
      <w:adjustRightInd/>
      <w:spacing w:before="28" w:after="28" w:line="240" w:lineRule="atLeast"/>
      <w:ind w:left="0" w:right="0"/>
    </w:pPr>
    <w:rPr>
      <w:rFonts w:ascii="Arial" w:eastAsia="Calibri" w:hAnsi="Arial" w:cs="Arial"/>
      <w:color w:val="2A2A2A"/>
      <w:kern w:val="1"/>
      <w:sz w:val="18"/>
      <w:szCs w:val="18"/>
      <w:lang w:eastAsia="ar-SA"/>
    </w:rPr>
  </w:style>
  <w:style w:type="paragraph" w:customStyle="1" w:styleId="Intestazioneindice">
    <w:name w:val="Intestazione indice"/>
    <w:basedOn w:val="Titolo1"/>
    <w:rsid w:val="00C20B21"/>
    <w:pPr>
      <w:keepLines/>
      <w:widowControl/>
      <w:suppressLineNumbers/>
      <w:suppressAutoHyphens/>
      <w:autoSpaceDE/>
      <w:autoSpaceDN/>
      <w:adjustRightInd/>
      <w:spacing w:before="480" w:line="276" w:lineRule="auto"/>
      <w:ind w:left="0" w:right="0"/>
      <w:jc w:val="left"/>
    </w:pPr>
    <w:rPr>
      <w:rFonts w:ascii="Cambria" w:hAnsi="Cambria"/>
      <w:b/>
      <w:bCs/>
      <w:color w:val="365F91"/>
      <w:kern w:val="1"/>
      <w:sz w:val="32"/>
      <w:szCs w:val="32"/>
      <w:lang w:eastAsia="ar-SA"/>
    </w:rPr>
  </w:style>
  <w:style w:type="paragraph" w:customStyle="1" w:styleId="Testonotadichiusura1">
    <w:name w:val="Testo nota di chiusura1"/>
    <w:basedOn w:val="Normale"/>
    <w:rsid w:val="00C20B21"/>
    <w:pPr>
      <w:widowControl/>
      <w:suppressAutoHyphens/>
      <w:autoSpaceDE/>
      <w:autoSpaceDN/>
      <w:adjustRightInd/>
      <w:spacing w:before="0" w:after="200" w:line="276" w:lineRule="auto"/>
      <w:ind w:left="0" w:right="0"/>
    </w:pPr>
    <w:rPr>
      <w:rFonts w:ascii="Calibri" w:hAnsi="Calibri"/>
      <w:kern w:val="1"/>
      <w:sz w:val="20"/>
      <w:szCs w:val="20"/>
      <w:lang w:val="en-US" w:eastAsia="ar-SA"/>
    </w:rPr>
  </w:style>
  <w:style w:type="paragraph" w:customStyle="1" w:styleId="provvr1">
    <w:name w:val="provv_r1"/>
    <w:basedOn w:val="Normale"/>
    <w:rsid w:val="00C20B21"/>
    <w:pPr>
      <w:widowControl/>
      <w:suppressAutoHyphens/>
      <w:autoSpaceDE/>
      <w:autoSpaceDN/>
      <w:adjustRightInd/>
      <w:spacing w:before="28" w:after="28" w:line="100" w:lineRule="atLeast"/>
      <w:ind w:left="0" w:right="0" w:firstLine="400"/>
    </w:pPr>
    <w:rPr>
      <w:kern w:val="1"/>
      <w:sz w:val="24"/>
      <w:szCs w:val="24"/>
      <w:lang w:eastAsia="ar-SA"/>
    </w:rPr>
  </w:style>
  <w:style w:type="paragraph" w:customStyle="1" w:styleId="Testocommento1">
    <w:name w:val="Testo commento1"/>
    <w:basedOn w:val="Normale"/>
    <w:rsid w:val="00C20B21"/>
    <w:pPr>
      <w:widowControl/>
      <w:suppressAutoHyphens/>
      <w:autoSpaceDE/>
      <w:autoSpaceDN/>
      <w:adjustRightInd/>
      <w:spacing w:before="0" w:after="200" w:line="276" w:lineRule="auto"/>
      <w:ind w:left="0" w:right="0"/>
    </w:pPr>
    <w:rPr>
      <w:rFonts w:ascii="Calibri" w:hAnsi="Calibri"/>
      <w:kern w:val="1"/>
      <w:sz w:val="20"/>
      <w:szCs w:val="20"/>
      <w:lang w:val="en-US" w:eastAsia="ar-SA"/>
    </w:rPr>
  </w:style>
  <w:style w:type="paragraph" w:customStyle="1" w:styleId="Soggettocommento1">
    <w:name w:val="Soggetto commento1"/>
    <w:basedOn w:val="Testocommento1"/>
    <w:rsid w:val="00C20B21"/>
    <w:rPr>
      <w:b/>
      <w:bCs/>
    </w:rPr>
  </w:style>
  <w:style w:type="paragraph" w:customStyle="1" w:styleId="stile10">
    <w:name w:val="stile1"/>
    <w:basedOn w:val="Normale"/>
    <w:rsid w:val="00C20B21"/>
    <w:pPr>
      <w:widowControl/>
      <w:suppressAutoHyphens/>
      <w:autoSpaceDE/>
      <w:autoSpaceDN/>
      <w:adjustRightInd/>
      <w:spacing w:before="28" w:after="28" w:line="100" w:lineRule="atLeast"/>
      <w:ind w:left="0" w:right="0"/>
    </w:pPr>
    <w:rPr>
      <w:kern w:val="1"/>
      <w:sz w:val="24"/>
      <w:szCs w:val="24"/>
      <w:lang w:eastAsia="ar-SA"/>
    </w:rPr>
  </w:style>
  <w:style w:type="paragraph" w:customStyle="1" w:styleId="bollo">
    <w:name w:val="bollo"/>
    <w:basedOn w:val="Normale"/>
    <w:rsid w:val="00C20B21"/>
    <w:pPr>
      <w:widowControl/>
      <w:suppressAutoHyphens/>
      <w:autoSpaceDE/>
      <w:autoSpaceDN/>
      <w:adjustRightInd/>
      <w:spacing w:before="0" w:line="567" w:lineRule="atLeast"/>
      <w:ind w:left="0" w:right="0"/>
    </w:pPr>
    <w:rPr>
      <w:kern w:val="1"/>
      <w:sz w:val="24"/>
      <w:szCs w:val="20"/>
      <w:lang w:eastAsia="ar-SA"/>
    </w:rPr>
  </w:style>
  <w:style w:type="paragraph" w:customStyle="1" w:styleId="provvnota">
    <w:name w:val="provv_nota"/>
    <w:basedOn w:val="Normale"/>
    <w:rsid w:val="00C20B21"/>
    <w:pPr>
      <w:widowControl/>
      <w:suppressAutoHyphens/>
      <w:autoSpaceDE/>
      <w:autoSpaceDN/>
      <w:adjustRightInd/>
      <w:spacing w:before="28" w:after="28" w:line="100" w:lineRule="atLeast"/>
      <w:ind w:left="0" w:right="0"/>
    </w:pPr>
    <w:rPr>
      <w:kern w:val="1"/>
      <w:sz w:val="24"/>
      <w:szCs w:val="24"/>
      <w:lang w:eastAsia="ar-SA"/>
    </w:rPr>
  </w:style>
  <w:style w:type="paragraph" w:customStyle="1" w:styleId="provvestremo">
    <w:name w:val="provv_estremo"/>
    <w:basedOn w:val="Normale"/>
    <w:rsid w:val="00C20B21"/>
    <w:pPr>
      <w:widowControl/>
      <w:suppressAutoHyphens/>
      <w:autoSpaceDE/>
      <w:autoSpaceDN/>
      <w:adjustRightInd/>
      <w:spacing w:before="28" w:after="28" w:line="100" w:lineRule="atLeast"/>
      <w:ind w:left="0" w:right="0"/>
    </w:pPr>
    <w:rPr>
      <w:b/>
      <w:bCs/>
      <w:kern w:val="1"/>
      <w:sz w:val="24"/>
      <w:szCs w:val="24"/>
      <w:lang w:eastAsia="ar-SA"/>
    </w:rPr>
  </w:style>
  <w:style w:type="paragraph" w:customStyle="1" w:styleId="Revisione1">
    <w:name w:val="Revisione1"/>
    <w:rsid w:val="00C20B21"/>
    <w:pPr>
      <w:suppressAutoHyphens/>
      <w:spacing w:after="0"/>
      <w:jc w:val="both"/>
    </w:pPr>
    <w:rPr>
      <w:rFonts w:ascii="Calibri" w:eastAsia="Times New Roman" w:hAnsi="Calibri" w:cs="Times New Roman"/>
      <w:kern w:val="1"/>
      <w:lang w:eastAsia="ar-SA"/>
    </w:rPr>
  </w:style>
  <w:style w:type="paragraph" w:customStyle="1" w:styleId="Rientrocorpodeltesto31">
    <w:name w:val="Rientro corpo del testo 31"/>
    <w:basedOn w:val="Normale"/>
    <w:rsid w:val="00C20B21"/>
    <w:pPr>
      <w:widowControl/>
      <w:suppressAutoHyphens/>
      <w:autoSpaceDE/>
      <w:autoSpaceDN/>
      <w:adjustRightInd/>
      <w:spacing w:before="0" w:after="120" w:line="276" w:lineRule="auto"/>
      <w:ind w:left="283" w:right="0"/>
    </w:pPr>
    <w:rPr>
      <w:rFonts w:ascii="Calibri" w:hAnsi="Calibri"/>
      <w:kern w:val="1"/>
      <w:sz w:val="16"/>
      <w:szCs w:val="16"/>
      <w:lang w:val="en-US" w:eastAsia="ar-SA"/>
    </w:rPr>
  </w:style>
  <w:style w:type="paragraph" w:customStyle="1" w:styleId="Rub1">
    <w:name w:val="Rub1"/>
    <w:basedOn w:val="Normale"/>
    <w:rsid w:val="00C20B21"/>
    <w:pPr>
      <w:widowControl/>
      <w:tabs>
        <w:tab w:val="left" w:pos="1276"/>
      </w:tabs>
      <w:suppressAutoHyphens/>
      <w:autoSpaceDE/>
      <w:autoSpaceDN/>
      <w:adjustRightInd/>
      <w:spacing w:before="0" w:line="100" w:lineRule="atLeast"/>
      <w:ind w:left="0" w:right="0"/>
    </w:pPr>
    <w:rPr>
      <w:b/>
      <w:smallCaps/>
      <w:kern w:val="1"/>
      <w:sz w:val="20"/>
      <w:szCs w:val="20"/>
      <w:lang w:eastAsia="ar-SA"/>
    </w:rPr>
  </w:style>
  <w:style w:type="paragraph" w:customStyle="1" w:styleId="Corpodeltesto21">
    <w:name w:val="Corpo del testo 21"/>
    <w:basedOn w:val="Normale"/>
    <w:rsid w:val="00C20B21"/>
    <w:pPr>
      <w:widowControl/>
      <w:suppressAutoHyphens/>
      <w:autoSpaceDE/>
      <w:autoSpaceDN/>
      <w:adjustRightInd/>
      <w:spacing w:before="0" w:after="120" w:line="480" w:lineRule="auto"/>
      <w:ind w:left="0" w:right="0"/>
    </w:pPr>
    <w:rPr>
      <w:rFonts w:ascii="Calibri" w:hAnsi="Calibri"/>
      <w:kern w:val="1"/>
      <w:lang w:val="en-US" w:eastAsia="ar-SA"/>
    </w:rPr>
  </w:style>
  <w:style w:type="paragraph" w:customStyle="1" w:styleId="Rientrocorpodeltesto21">
    <w:name w:val="Rientro corpo del testo 21"/>
    <w:basedOn w:val="Normale"/>
    <w:rsid w:val="00C20B21"/>
    <w:pPr>
      <w:widowControl/>
      <w:tabs>
        <w:tab w:val="left" w:pos="1068"/>
      </w:tabs>
      <w:suppressAutoHyphens/>
      <w:autoSpaceDE/>
      <w:autoSpaceDN/>
      <w:adjustRightInd/>
      <w:spacing w:before="0" w:line="100" w:lineRule="atLeast"/>
      <w:ind w:left="720" w:right="0"/>
    </w:pPr>
    <w:rPr>
      <w:kern w:val="1"/>
      <w:sz w:val="24"/>
      <w:szCs w:val="24"/>
      <w:lang w:eastAsia="ar-SA"/>
    </w:rPr>
  </w:style>
  <w:style w:type="paragraph" w:customStyle="1" w:styleId="noteapi">
    <w:name w:val="note a piè"/>
    <w:basedOn w:val="Testonotaapidipagina1"/>
    <w:rsid w:val="00C20B21"/>
    <w:rPr>
      <w:rFonts w:ascii="Times New Roman" w:hAnsi="Times New Roman"/>
    </w:rPr>
  </w:style>
  <w:style w:type="paragraph" w:customStyle="1" w:styleId="Mappadocumento1">
    <w:name w:val="Mappa documento1"/>
    <w:basedOn w:val="Normale"/>
    <w:rsid w:val="00C20B21"/>
    <w:pPr>
      <w:widowControl/>
      <w:suppressAutoHyphens/>
      <w:autoSpaceDE/>
      <w:autoSpaceDN/>
      <w:adjustRightInd/>
      <w:spacing w:before="0" w:after="200" w:line="276" w:lineRule="auto"/>
      <w:ind w:left="0" w:right="0"/>
    </w:pPr>
    <w:rPr>
      <w:rFonts w:ascii="Tahoma" w:hAnsi="Tahoma"/>
      <w:kern w:val="1"/>
      <w:sz w:val="16"/>
      <w:szCs w:val="16"/>
      <w:lang w:val="en-US" w:eastAsia="ar-SA"/>
    </w:rPr>
  </w:style>
  <w:style w:type="paragraph" w:customStyle="1" w:styleId="grassetto1">
    <w:name w:val="grassetto1"/>
    <w:basedOn w:val="Normale"/>
    <w:rsid w:val="00C20B21"/>
    <w:pPr>
      <w:widowControl/>
      <w:suppressAutoHyphens/>
      <w:autoSpaceDE/>
      <w:autoSpaceDN/>
      <w:adjustRightInd/>
      <w:spacing w:before="0" w:after="24" w:line="100" w:lineRule="atLeast"/>
      <w:ind w:left="0" w:right="0"/>
      <w:jc w:val="left"/>
    </w:pPr>
    <w:rPr>
      <w:b/>
      <w:bCs/>
      <w:kern w:val="1"/>
      <w:sz w:val="24"/>
      <w:szCs w:val="24"/>
      <w:lang w:eastAsia="ar-SA"/>
    </w:rPr>
  </w:style>
  <w:style w:type="paragraph" w:styleId="Sottotitolo">
    <w:name w:val="Subtitle"/>
    <w:basedOn w:val="Normale"/>
    <w:next w:val="Corpotesto"/>
    <w:link w:val="SottotitoloCarattere1"/>
    <w:qFormat/>
    <w:rsid w:val="00C20B21"/>
    <w:pPr>
      <w:widowControl/>
      <w:suppressAutoHyphens/>
      <w:autoSpaceDE/>
      <w:autoSpaceDN/>
      <w:adjustRightInd/>
      <w:spacing w:before="0" w:after="60" w:line="276" w:lineRule="auto"/>
      <w:ind w:left="0" w:right="0"/>
      <w:jc w:val="center"/>
    </w:pPr>
    <w:rPr>
      <w:rFonts w:ascii="Cambria" w:hAnsi="Cambria"/>
      <w:i/>
      <w:iCs/>
      <w:kern w:val="1"/>
      <w:sz w:val="24"/>
      <w:szCs w:val="24"/>
      <w:lang w:val="en-US" w:eastAsia="ar-SA"/>
    </w:rPr>
  </w:style>
  <w:style w:type="character" w:customStyle="1" w:styleId="SottotitoloCarattere1">
    <w:name w:val="Sottotitolo Carattere1"/>
    <w:basedOn w:val="Carpredefinitoparagrafo"/>
    <w:link w:val="Sottotitolo"/>
    <w:rsid w:val="00C20B21"/>
    <w:rPr>
      <w:rFonts w:ascii="Cambria" w:eastAsia="Times New Roman" w:hAnsi="Cambria" w:cs="Times New Roman"/>
      <w:i/>
      <w:iCs/>
      <w:kern w:val="1"/>
      <w:sz w:val="24"/>
      <w:szCs w:val="24"/>
      <w:lang w:val="en-US" w:eastAsia="ar-SA"/>
    </w:rPr>
  </w:style>
  <w:style w:type="paragraph" w:customStyle="1" w:styleId="provvc">
    <w:name w:val="provv_c"/>
    <w:basedOn w:val="Normale"/>
    <w:rsid w:val="00C20B21"/>
    <w:pPr>
      <w:widowControl/>
      <w:suppressAutoHyphens/>
      <w:autoSpaceDE/>
      <w:autoSpaceDN/>
      <w:adjustRightInd/>
      <w:spacing w:before="28" w:after="28" w:line="100" w:lineRule="atLeast"/>
      <w:ind w:left="0" w:right="0"/>
      <w:jc w:val="center"/>
    </w:pPr>
    <w:rPr>
      <w:kern w:val="1"/>
      <w:sz w:val="24"/>
      <w:szCs w:val="24"/>
      <w:lang w:eastAsia="ar-SA"/>
    </w:rPr>
  </w:style>
  <w:style w:type="paragraph" w:styleId="Sommario3">
    <w:name w:val="toc 3"/>
    <w:basedOn w:val="Normale"/>
    <w:uiPriority w:val="39"/>
    <w:qFormat/>
    <w:rsid w:val="00C20B21"/>
    <w:pPr>
      <w:widowControl/>
      <w:tabs>
        <w:tab w:val="right" w:leader="dot" w:pos="9072"/>
      </w:tabs>
      <w:suppressAutoHyphens/>
      <w:autoSpaceDE/>
      <w:autoSpaceDN/>
      <w:adjustRightInd/>
      <w:spacing w:before="0" w:after="200" w:line="276" w:lineRule="auto"/>
      <w:ind w:left="440" w:right="0"/>
    </w:pPr>
    <w:rPr>
      <w:rFonts w:ascii="Calibri" w:hAnsi="Calibri"/>
      <w:kern w:val="1"/>
      <w:lang w:eastAsia="ar-SA"/>
    </w:rPr>
  </w:style>
  <w:style w:type="paragraph" w:customStyle="1" w:styleId="sche3">
    <w:name w:val="sche_3"/>
    <w:rsid w:val="00C20B21"/>
    <w:pPr>
      <w:widowControl w:val="0"/>
      <w:suppressAutoHyphens/>
      <w:spacing w:after="0" w:line="240" w:lineRule="auto"/>
      <w:jc w:val="both"/>
    </w:pPr>
    <w:rPr>
      <w:rFonts w:ascii="Times New Roman" w:eastAsia="Times New Roman" w:hAnsi="Times New Roman" w:cs="Times New Roman"/>
      <w:kern w:val="1"/>
      <w:sz w:val="20"/>
      <w:szCs w:val="20"/>
      <w:lang w:val="en-US" w:eastAsia="ar-SA"/>
    </w:rPr>
  </w:style>
  <w:style w:type="paragraph" w:customStyle="1" w:styleId="Text2">
    <w:name w:val="Text 2"/>
    <w:basedOn w:val="Normale"/>
    <w:rsid w:val="00C20B21"/>
    <w:pPr>
      <w:widowControl/>
      <w:tabs>
        <w:tab w:val="left" w:pos="2161"/>
      </w:tabs>
      <w:suppressAutoHyphens/>
      <w:autoSpaceDE/>
      <w:autoSpaceDN/>
      <w:adjustRightInd/>
      <w:spacing w:before="0" w:after="240" w:line="100" w:lineRule="atLeast"/>
      <w:ind w:left="1077" w:right="0"/>
    </w:pPr>
    <w:rPr>
      <w:kern w:val="1"/>
      <w:sz w:val="24"/>
      <w:szCs w:val="20"/>
      <w:lang w:eastAsia="ar-SA"/>
    </w:rPr>
  </w:style>
  <w:style w:type="paragraph" w:customStyle="1" w:styleId="Corpodeltesto31">
    <w:name w:val="Corpo del testo 31"/>
    <w:basedOn w:val="Normale"/>
    <w:rsid w:val="00C20B21"/>
    <w:pPr>
      <w:widowControl/>
      <w:tabs>
        <w:tab w:val="left" w:pos="0"/>
        <w:tab w:val="left" w:pos="8496"/>
      </w:tabs>
      <w:suppressAutoHyphens/>
      <w:autoSpaceDE/>
      <w:autoSpaceDN/>
      <w:adjustRightInd/>
      <w:spacing w:before="240" w:after="120" w:line="100" w:lineRule="atLeast"/>
      <w:ind w:left="0" w:right="0"/>
    </w:pPr>
    <w:rPr>
      <w:b/>
      <w:bCs/>
      <w:i/>
      <w:iCs/>
      <w:kern w:val="1"/>
      <w:sz w:val="20"/>
      <w:szCs w:val="24"/>
      <w:lang w:eastAsia="ar-SA"/>
    </w:rPr>
  </w:style>
  <w:style w:type="paragraph" w:customStyle="1" w:styleId="Rub3">
    <w:name w:val="Rub3"/>
    <w:basedOn w:val="Normale"/>
    <w:rsid w:val="00C20B21"/>
    <w:pPr>
      <w:widowControl/>
      <w:tabs>
        <w:tab w:val="left" w:pos="709"/>
      </w:tabs>
      <w:suppressAutoHyphens/>
      <w:autoSpaceDE/>
      <w:autoSpaceDN/>
      <w:adjustRightInd/>
      <w:spacing w:before="0" w:line="100" w:lineRule="atLeast"/>
      <w:ind w:left="0" w:right="0"/>
    </w:pPr>
    <w:rPr>
      <w:b/>
      <w:i/>
      <w:kern w:val="1"/>
      <w:sz w:val="20"/>
      <w:szCs w:val="20"/>
      <w:lang w:eastAsia="ar-SA"/>
    </w:rPr>
  </w:style>
  <w:style w:type="paragraph" w:customStyle="1" w:styleId="Titoloparagrafobandotipo">
    <w:name w:val="Titolo paragrafo bando tipo"/>
    <w:basedOn w:val="Sottotitolo"/>
    <w:qFormat/>
    <w:rsid w:val="00C20B21"/>
    <w:pPr>
      <w:keepNext/>
      <w:spacing w:before="300" w:after="120" w:line="100" w:lineRule="atLeast"/>
      <w:ind w:left="-142"/>
      <w:jc w:val="left"/>
    </w:pPr>
    <w:rPr>
      <w:rFonts w:ascii="Calibri" w:hAnsi="Calibri"/>
      <w:b/>
      <w:szCs w:val="22"/>
      <w:lang w:val="it-IT"/>
    </w:rPr>
  </w:style>
  <w:style w:type="paragraph" w:customStyle="1" w:styleId="avviso">
    <w:name w:val="avviso"/>
    <w:basedOn w:val="Paragrafoelenco2"/>
    <w:rsid w:val="00C20B21"/>
    <w:pPr>
      <w:keepNext/>
      <w:spacing w:before="120" w:after="120" w:line="100" w:lineRule="atLeast"/>
      <w:ind w:left="0"/>
    </w:pPr>
    <w:rPr>
      <w:rFonts w:eastAsia="Times New Roman"/>
      <w:b/>
      <w:i/>
      <w:sz w:val="24"/>
      <w:szCs w:val="24"/>
    </w:rPr>
  </w:style>
  <w:style w:type="paragraph" w:styleId="Testonotaapidipagina">
    <w:name w:val="footnote text"/>
    <w:basedOn w:val="Normale"/>
    <w:link w:val="TestonotaapidipaginaCarattere1"/>
    <w:rsid w:val="00C20B21"/>
    <w:pPr>
      <w:widowControl/>
      <w:suppressLineNumbers/>
      <w:suppressAutoHyphens/>
      <w:autoSpaceDE/>
      <w:autoSpaceDN/>
      <w:adjustRightInd/>
      <w:spacing w:before="0" w:after="200" w:line="276" w:lineRule="auto"/>
      <w:ind w:left="283" w:right="0" w:hanging="283"/>
    </w:pPr>
    <w:rPr>
      <w:rFonts w:ascii="Calibri" w:hAnsi="Calibri"/>
      <w:kern w:val="1"/>
      <w:sz w:val="20"/>
      <w:szCs w:val="20"/>
      <w:lang w:eastAsia="ar-SA"/>
    </w:rPr>
  </w:style>
  <w:style w:type="character" w:customStyle="1" w:styleId="TestonotaapidipaginaCarattere1">
    <w:name w:val="Testo nota a piè di pagina Carattere1"/>
    <w:basedOn w:val="Carpredefinitoparagrafo"/>
    <w:link w:val="Testonotaapidipagina"/>
    <w:rsid w:val="00C20B21"/>
    <w:rPr>
      <w:rFonts w:ascii="Calibri" w:eastAsia="Times New Roman" w:hAnsi="Calibri" w:cs="Times New Roman"/>
      <w:kern w:val="1"/>
      <w:sz w:val="20"/>
      <w:szCs w:val="20"/>
      <w:lang w:eastAsia="ar-SA"/>
    </w:rPr>
  </w:style>
  <w:style w:type="character" w:customStyle="1" w:styleId="Rientrocorpodeltesto3Carattere1">
    <w:name w:val="Rientro corpo del testo 3 Carattere1"/>
    <w:basedOn w:val="Carpredefinitoparagrafo"/>
    <w:uiPriority w:val="99"/>
    <w:semiHidden/>
    <w:rsid w:val="00C20B21"/>
    <w:rPr>
      <w:rFonts w:ascii="Times New Roman" w:eastAsia="Times New Roman" w:hAnsi="Times New Roman" w:cs="Times New Roman"/>
      <w:sz w:val="16"/>
      <w:szCs w:val="16"/>
      <w:lang w:eastAsia="it-IT"/>
    </w:rPr>
  </w:style>
  <w:style w:type="character" w:customStyle="1" w:styleId="Titolo4Carattere">
    <w:name w:val="Titolo 4 Carattere"/>
    <w:basedOn w:val="Carpredefinitoparagrafo"/>
    <w:link w:val="Titolo4"/>
    <w:semiHidden/>
    <w:rsid w:val="007B13F4"/>
    <w:rPr>
      <w:rFonts w:asciiTheme="majorHAnsi" w:eastAsiaTheme="majorEastAsia" w:hAnsiTheme="majorHAnsi" w:cstheme="majorBidi"/>
      <w:b/>
      <w:bCs/>
      <w:i/>
      <w:iCs/>
      <w:color w:val="4F81BD" w:themeColor="accent1"/>
      <w:sz w:val="24"/>
    </w:rPr>
  </w:style>
  <w:style w:type="paragraph" w:customStyle="1" w:styleId="Titolosommario1">
    <w:name w:val="Titolo sommario1"/>
    <w:basedOn w:val="Titolo1"/>
    <w:next w:val="Normale"/>
    <w:semiHidden/>
    <w:rsid w:val="007B13F4"/>
    <w:pPr>
      <w:keepLines/>
      <w:widowControl/>
      <w:autoSpaceDE/>
      <w:autoSpaceDN/>
      <w:adjustRightInd/>
      <w:spacing w:before="100" w:beforeAutospacing="1" w:after="100" w:afterAutospacing="1" w:line="276" w:lineRule="auto"/>
      <w:ind w:left="0" w:right="0"/>
      <w:outlineLvl w:val="9"/>
    </w:pPr>
    <w:rPr>
      <w:rFonts w:ascii="Garamond" w:eastAsia="Calibri" w:hAnsi="Garamond"/>
      <w:b/>
      <w:bCs/>
      <w:sz w:val="28"/>
      <w:szCs w:val="28"/>
    </w:rPr>
  </w:style>
  <w:style w:type="paragraph" w:styleId="Testonotadichiusura">
    <w:name w:val="endnote text"/>
    <w:basedOn w:val="Normale"/>
    <w:link w:val="TestonotadichiusuraCarattere"/>
    <w:rsid w:val="007B13F4"/>
    <w:pPr>
      <w:widowControl/>
      <w:autoSpaceDE/>
      <w:autoSpaceDN/>
      <w:adjustRightInd/>
      <w:spacing w:before="0" w:line="276" w:lineRule="auto"/>
      <w:ind w:left="0" w:right="0"/>
    </w:pPr>
    <w:rPr>
      <w:rFonts w:asciiTheme="minorHAnsi" w:hAnsiTheme="minorHAnsi" w:cstheme="minorBidi"/>
      <w:lang w:eastAsia="en-US"/>
    </w:rPr>
  </w:style>
  <w:style w:type="character" w:customStyle="1" w:styleId="TestonotadichiusuraCarattere1">
    <w:name w:val="Testo nota di chiusura Carattere1"/>
    <w:basedOn w:val="Carpredefinitoparagrafo"/>
    <w:uiPriority w:val="99"/>
    <w:semiHidden/>
    <w:rsid w:val="007B13F4"/>
    <w:rPr>
      <w:rFonts w:ascii="Times New Roman" w:eastAsia="Times New Roman" w:hAnsi="Times New Roman" w:cs="Times New Roman"/>
      <w:sz w:val="20"/>
      <w:szCs w:val="20"/>
      <w:lang w:eastAsia="it-IT"/>
    </w:rPr>
  </w:style>
  <w:style w:type="character" w:styleId="Rimandocommento">
    <w:name w:val="annotation reference"/>
    <w:rsid w:val="007B13F4"/>
    <w:rPr>
      <w:sz w:val="16"/>
      <w:szCs w:val="16"/>
    </w:rPr>
  </w:style>
  <w:style w:type="paragraph" w:styleId="Testocommento">
    <w:name w:val="annotation text"/>
    <w:basedOn w:val="Normale"/>
    <w:link w:val="TestocommentoCarattere"/>
    <w:rsid w:val="007B13F4"/>
    <w:pPr>
      <w:widowControl/>
      <w:autoSpaceDE/>
      <w:autoSpaceDN/>
      <w:adjustRightInd/>
      <w:spacing w:before="0" w:line="276" w:lineRule="auto"/>
      <w:ind w:left="0" w:right="0"/>
    </w:pPr>
    <w:rPr>
      <w:rFonts w:asciiTheme="minorHAnsi" w:hAnsiTheme="minorHAnsi" w:cstheme="minorBidi"/>
      <w:lang w:eastAsia="en-US"/>
    </w:rPr>
  </w:style>
  <w:style w:type="character" w:customStyle="1" w:styleId="TestocommentoCarattere1">
    <w:name w:val="Testo commento Carattere1"/>
    <w:basedOn w:val="Carpredefinitoparagrafo"/>
    <w:uiPriority w:val="99"/>
    <w:semiHidden/>
    <w:rsid w:val="007B13F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7B13F4"/>
    <w:rPr>
      <w:b/>
      <w:bCs/>
    </w:rPr>
  </w:style>
  <w:style w:type="character" w:customStyle="1" w:styleId="SoggettocommentoCarattere1">
    <w:name w:val="Soggetto commento Carattere1"/>
    <w:basedOn w:val="TestocommentoCarattere1"/>
    <w:uiPriority w:val="99"/>
    <w:semiHidden/>
    <w:rsid w:val="007B13F4"/>
    <w:rPr>
      <w:rFonts w:ascii="Times New Roman" w:eastAsia="Times New Roman" w:hAnsi="Times New Roman" w:cs="Times New Roman"/>
      <w:b/>
      <w:bCs/>
      <w:sz w:val="20"/>
      <w:szCs w:val="20"/>
      <w:lang w:eastAsia="it-IT"/>
    </w:rPr>
  </w:style>
  <w:style w:type="paragraph" w:customStyle="1" w:styleId="Paragrafoelenco11">
    <w:name w:val="Paragrafo elenco11"/>
    <w:basedOn w:val="Normale"/>
    <w:rsid w:val="007B13F4"/>
    <w:pPr>
      <w:widowControl/>
      <w:autoSpaceDE/>
      <w:autoSpaceDN/>
      <w:adjustRightInd/>
      <w:spacing w:before="100" w:beforeAutospacing="1" w:after="100" w:afterAutospacing="1" w:line="240" w:lineRule="atLeast"/>
      <w:ind w:left="720" w:right="0"/>
      <w:contextualSpacing/>
    </w:pPr>
    <w:rPr>
      <w:rFonts w:ascii="Garamond" w:eastAsia="Calibri" w:hAnsi="Garamond"/>
      <w:sz w:val="24"/>
    </w:rPr>
  </w:style>
  <w:style w:type="paragraph" w:styleId="Revisione">
    <w:name w:val="Revision"/>
    <w:hidden/>
    <w:uiPriority w:val="99"/>
    <w:semiHidden/>
    <w:rsid w:val="007B13F4"/>
    <w:pPr>
      <w:spacing w:after="0"/>
      <w:jc w:val="both"/>
    </w:pPr>
    <w:rPr>
      <w:rFonts w:ascii="Calibri" w:eastAsia="Times New Roman" w:hAnsi="Calibri" w:cs="Times New Roman"/>
    </w:rPr>
  </w:style>
  <w:style w:type="paragraph" w:styleId="Corpodeltesto2">
    <w:name w:val="Body Text 2"/>
    <w:basedOn w:val="Normale"/>
    <w:link w:val="Corpodeltesto2Carattere"/>
    <w:rsid w:val="007B13F4"/>
    <w:pPr>
      <w:widowControl/>
      <w:autoSpaceDE/>
      <w:autoSpaceDN/>
      <w:adjustRightInd/>
      <w:spacing w:before="0" w:after="120" w:line="480" w:lineRule="auto"/>
      <w:ind w:left="0" w:right="0"/>
    </w:pPr>
    <w:rPr>
      <w:rFonts w:asciiTheme="minorHAnsi" w:hAnsiTheme="minorHAnsi" w:cstheme="minorBidi"/>
      <w:lang w:eastAsia="en-US"/>
    </w:rPr>
  </w:style>
  <w:style w:type="character" w:customStyle="1" w:styleId="Corpodeltesto2Carattere1">
    <w:name w:val="Corpo del testo 2 Carattere1"/>
    <w:basedOn w:val="Carpredefinitoparagrafo"/>
    <w:uiPriority w:val="99"/>
    <w:semiHidden/>
    <w:rsid w:val="007B13F4"/>
    <w:rPr>
      <w:rFonts w:ascii="Times New Roman" w:eastAsia="Times New Roman" w:hAnsi="Times New Roman" w:cs="Times New Roman"/>
      <w:lang w:eastAsia="it-IT"/>
    </w:rPr>
  </w:style>
  <w:style w:type="paragraph" w:styleId="Mappadocumento">
    <w:name w:val="Document Map"/>
    <w:basedOn w:val="Normale"/>
    <w:link w:val="MappadocumentoCarattere"/>
    <w:rsid w:val="007B13F4"/>
    <w:pPr>
      <w:widowControl/>
      <w:autoSpaceDE/>
      <w:autoSpaceDN/>
      <w:adjustRightInd/>
      <w:spacing w:before="0" w:line="276" w:lineRule="auto"/>
      <w:ind w:left="0" w:right="0"/>
    </w:pPr>
    <w:rPr>
      <w:rFonts w:ascii="Tahoma" w:hAnsi="Tahoma" w:cs="Tahoma"/>
      <w:sz w:val="16"/>
      <w:szCs w:val="16"/>
      <w:lang w:eastAsia="en-US"/>
    </w:rPr>
  </w:style>
  <w:style w:type="character" w:customStyle="1" w:styleId="MappadocumentoCarattere1">
    <w:name w:val="Mappa documento Carattere1"/>
    <w:basedOn w:val="Carpredefinitoparagrafo"/>
    <w:uiPriority w:val="99"/>
    <w:semiHidden/>
    <w:rsid w:val="007B13F4"/>
    <w:rPr>
      <w:rFonts w:ascii="Segoe UI" w:eastAsia="Times New Roman" w:hAnsi="Segoe UI" w:cs="Segoe UI"/>
      <w:sz w:val="16"/>
      <w:szCs w:val="16"/>
      <w:lang w:eastAsia="it-IT"/>
    </w:rPr>
  </w:style>
  <w:style w:type="paragraph" w:styleId="Titolosommario">
    <w:name w:val="TOC Heading"/>
    <w:basedOn w:val="Titolo1"/>
    <w:next w:val="Normale"/>
    <w:uiPriority w:val="39"/>
    <w:unhideWhenUsed/>
    <w:qFormat/>
    <w:rsid w:val="007B13F4"/>
    <w:pPr>
      <w:keepLines/>
      <w:widowControl/>
      <w:autoSpaceDE/>
      <w:autoSpaceDN/>
      <w:adjustRightInd/>
      <w:spacing w:before="100" w:beforeAutospacing="1" w:after="100" w:afterAutospacing="1" w:line="276" w:lineRule="auto"/>
      <w:ind w:left="0" w:right="0"/>
      <w:jc w:val="left"/>
      <w:outlineLvl w:val="9"/>
    </w:pPr>
    <w:rPr>
      <w:rFonts w:ascii="Garamond" w:hAnsi="Garamond"/>
      <w:b/>
      <w:bCs/>
      <w:sz w:val="28"/>
      <w:szCs w:val="28"/>
    </w:rPr>
  </w:style>
  <w:style w:type="paragraph" w:customStyle="1" w:styleId="Rientrocorpodeltesto211">
    <w:name w:val="Rientro corpo del testo 211"/>
    <w:basedOn w:val="Normale"/>
    <w:rsid w:val="007B13F4"/>
    <w:pPr>
      <w:widowControl/>
      <w:autoSpaceDE/>
      <w:autoSpaceDN/>
      <w:adjustRightInd/>
      <w:spacing w:before="0" w:line="240" w:lineRule="auto"/>
      <w:ind w:left="360" w:right="0"/>
    </w:pPr>
    <w:rPr>
      <w:sz w:val="24"/>
      <w:szCs w:val="20"/>
    </w:rPr>
  </w:style>
  <w:style w:type="character" w:styleId="Collegamentovisitato">
    <w:name w:val="FollowedHyperlink"/>
    <w:rsid w:val="007B13F4"/>
    <w:rPr>
      <w:color w:val="800080"/>
      <w:u w:val="single"/>
    </w:rPr>
  </w:style>
  <w:style w:type="numbering" w:customStyle="1" w:styleId="Nessunelenco1">
    <w:name w:val="Nessun elenco1"/>
    <w:next w:val="Nessunelenco"/>
    <w:uiPriority w:val="99"/>
    <w:semiHidden/>
    <w:unhideWhenUsed/>
    <w:rsid w:val="007B13F4"/>
  </w:style>
  <w:style w:type="paragraph" w:styleId="Rientrocorpodeltesto2">
    <w:name w:val="Body Text Indent 2"/>
    <w:basedOn w:val="Normale"/>
    <w:link w:val="Rientrocorpodeltesto2Carattere"/>
    <w:rsid w:val="007B13F4"/>
    <w:pPr>
      <w:widowControl/>
      <w:tabs>
        <w:tab w:val="left" w:pos="1068"/>
      </w:tabs>
      <w:autoSpaceDE/>
      <w:autoSpaceDN/>
      <w:adjustRightInd/>
      <w:spacing w:before="0" w:line="240" w:lineRule="auto"/>
      <w:ind w:left="720" w:right="0"/>
    </w:pPr>
    <w:rPr>
      <w:rFonts w:cstheme="minorBidi"/>
      <w:sz w:val="24"/>
      <w:szCs w:val="24"/>
      <w:lang w:eastAsia="en-US"/>
    </w:rPr>
  </w:style>
  <w:style w:type="character" w:customStyle="1" w:styleId="Rientrocorpodeltesto2Carattere1">
    <w:name w:val="Rientro corpo del testo 2 Carattere1"/>
    <w:basedOn w:val="Carpredefinitoparagrafo"/>
    <w:uiPriority w:val="99"/>
    <w:semiHidden/>
    <w:rsid w:val="007B13F4"/>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39"/>
    <w:rsid w:val="007B13F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7B1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B13F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uiPriority w:val="99"/>
    <w:rsid w:val="007B13F4"/>
    <w:pPr>
      <w:widowControl/>
      <w:suppressAutoHyphens w:val="0"/>
      <w:autoSpaceDE w:val="0"/>
      <w:autoSpaceDN w:val="0"/>
      <w:adjustRightInd w:val="0"/>
      <w:spacing w:line="240" w:lineRule="auto"/>
      <w:jc w:val="left"/>
    </w:pPr>
    <w:rPr>
      <w:rFonts w:ascii="EUAlbertina" w:hAnsi="EUAlbertina" w:cs="Times New Roman"/>
      <w:color w:val="auto"/>
      <w:kern w:val="0"/>
      <w:lang w:eastAsia="it-IT"/>
    </w:rPr>
  </w:style>
  <w:style w:type="paragraph" w:customStyle="1" w:styleId="CM31">
    <w:name w:val="CM3+1"/>
    <w:basedOn w:val="Default"/>
    <w:next w:val="Default"/>
    <w:uiPriority w:val="99"/>
    <w:rsid w:val="007B13F4"/>
    <w:pPr>
      <w:widowControl/>
      <w:suppressAutoHyphens w:val="0"/>
      <w:autoSpaceDE w:val="0"/>
      <w:autoSpaceDN w:val="0"/>
      <w:adjustRightInd w:val="0"/>
      <w:spacing w:line="240" w:lineRule="auto"/>
      <w:jc w:val="left"/>
    </w:pPr>
    <w:rPr>
      <w:rFonts w:ascii="EUAlbertina" w:hAnsi="EUAlbertina" w:cs="Times New Roman"/>
      <w:color w:val="auto"/>
      <w:kern w:val="0"/>
      <w:lang w:eastAsia="it-IT"/>
    </w:rPr>
  </w:style>
  <w:style w:type="paragraph" w:styleId="Nessunaspaziatura">
    <w:name w:val="No Spacing"/>
    <w:uiPriority w:val="1"/>
    <w:qFormat/>
    <w:rsid w:val="007B13F4"/>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7B13F4"/>
    <w:pPr>
      <w:tabs>
        <w:tab w:val="clear" w:pos="9638"/>
        <w:tab w:val="left" w:leader="dot" w:pos="284"/>
        <w:tab w:val="right" w:leader="dot" w:pos="9629"/>
      </w:tabs>
      <w:suppressAutoHyphens w:val="0"/>
      <w:spacing w:after="0"/>
      <w:jc w:val="left"/>
    </w:pPr>
    <w:rPr>
      <w:rFonts w:ascii="Garamond" w:hAnsi="Garamond" w:cs="Calibri"/>
      <w:b/>
      <w:bCs/>
      <w:kern w:val="0"/>
      <w:sz w:val="24"/>
      <w:szCs w:val="24"/>
      <w:lang w:eastAsia="it-IT"/>
    </w:rPr>
  </w:style>
  <w:style w:type="paragraph" w:styleId="Sommario4">
    <w:name w:val="toc 4"/>
    <w:basedOn w:val="Normale"/>
    <w:next w:val="Normale"/>
    <w:autoRedefine/>
    <w:uiPriority w:val="39"/>
    <w:rsid w:val="007B13F4"/>
    <w:pPr>
      <w:widowControl/>
      <w:autoSpaceDE/>
      <w:autoSpaceDN/>
      <w:adjustRightInd/>
      <w:spacing w:before="0" w:line="276" w:lineRule="auto"/>
      <w:ind w:left="660" w:right="0"/>
      <w:jc w:val="left"/>
    </w:pPr>
    <w:rPr>
      <w:rFonts w:asciiTheme="minorHAnsi" w:hAnsiTheme="minorHAnsi"/>
      <w:sz w:val="18"/>
      <w:szCs w:val="18"/>
      <w:lang w:eastAsia="en-US"/>
    </w:rPr>
  </w:style>
  <w:style w:type="paragraph" w:styleId="Sommario5">
    <w:name w:val="toc 5"/>
    <w:basedOn w:val="Normale"/>
    <w:next w:val="Normale"/>
    <w:autoRedefine/>
    <w:uiPriority w:val="39"/>
    <w:rsid w:val="007B13F4"/>
    <w:pPr>
      <w:widowControl/>
      <w:autoSpaceDE/>
      <w:autoSpaceDN/>
      <w:adjustRightInd/>
      <w:spacing w:before="0" w:line="276" w:lineRule="auto"/>
      <w:ind w:left="880" w:right="0"/>
      <w:jc w:val="left"/>
    </w:pPr>
    <w:rPr>
      <w:rFonts w:asciiTheme="minorHAnsi" w:hAnsiTheme="minorHAnsi"/>
      <w:sz w:val="18"/>
      <w:szCs w:val="18"/>
      <w:lang w:eastAsia="en-US"/>
    </w:rPr>
  </w:style>
  <w:style w:type="paragraph" w:styleId="Sommario6">
    <w:name w:val="toc 6"/>
    <w:basedOn w:val="Normale"/>
    <w:next w:val="Normale"/>
    <w:autoRedefine/>
    <w:uiPriority w:val="39"/>
    <w:rsid w:val="007B13F4"/>
    <w:pPr>
      <w:widowControl/>
      <w:autoSpaceDE/>
      <w:autoSpaceDN/>
      <w:adjustRightInd/>
      <w:spacing w:before="0" w:line="276" w:lineRule="auto"/>
      <w:ind w:left="1100" w:right="0"/>
      <w:jc w:val="left"/>
    </w:pPr>
    <w:rPr>
      <w:rFonts w:asciiTheme="minorHAnsi" w:hAnsiTheme="minorHAnsi"/>
      <w:sz w:val="18"/>
      <w:szCs w:val="18"/>
      <w:lang w:eastAsia="en-US"/>
    </w:rPr>
  </w:style>
  <w:style w:type="paragraph" w:styleId="Sommario7">
    <w:name w:val="toc 7"/>
    <w:basedOn w:val="Normale"/>
    <w:next w:val="Normale"/>
    <w:autoRedefine/>
    <w:uiPriority w:val="39"/>
    <w:rsid w:val="007B13F4"/>
    <w:pPr>
      <w:widowControl/>
      <w:autoSpaceDE/>
      <w:autoSpaceDN/>
      <w:adjustRightInd/>
      <w:spacing w:before="0" w:line="276" w:lineRule="auto"/>
      <w:ind w:left="1320" w:right="0"/>
      <w:jc w:val="left"/>
    </w:pPr>
    <w:rPr>
      <w:rFonts w:asciiTheme="minorHAnsi" w:hAnsiTheme="minorHAnsi"/>
      <w:sz w:val="18"/>
      <w:szCs w:val="18"/>
      <w:lang w:eastAsia="en-US"/>
    </w:rPr>
  </w:style>
  <w:style w:type="paragraph" w:styleId="Sommario8">
    <w:name w:val="toc 8"/>
    <w:basedOn w:val="Normale"/>
    <w:next w:val="Normale"/>
    <w:autoRedefine/>
    <w:uiPriority w:val="39"/>
    <w:rsid w:val="007B13F4"/>
    <w:pPr>
      <w:widowControl/>
      <w:autoSpaceDE/>
      <w:autoSpaceDN/>
      <w:adjustRightInd/>
      <w:spacing w:before="0" w:line="276" w:lineRule="auto"/>
      <w:ind w:left="1540" w:right="0"/>
      <w:jc w:val="left"/>
    </w:pPr>
    <w:rPr>
      <w:rFonts w:asciiTheme="minorHAnsi" w:hAnsiTheme="minorHAnsi"/>
      <w:sz w:val="18"/>
      <w:szCs w:val="18"/>
      <w:lang w:eastAsia="en-US"/>
    </w:rPr>
  </w:style>
  <w:style w:type="paragraph" w:styleId="Sommario9">
    <w:name w:val="toc 9"/>
    <w:basedOn w:val="Normale"/>
    <w:next w:val="Normale"/>
    <w:autoRedefine/>
    <w:uiPriority w:val="39"/>
    <w:rsid w:val="007B13F4"/>
    <w:pPr>
      <w:widowControl/>
      <w:autoSpaceDE/>
      <w:autoSpaceDN/>
      <w:adjustRightInd/>
      <w:spacing w:before="0" w:line="276" w:lineRule="auto"/>
      <w:ind w:left="1760" w:right="0"/>
      <w:jc w:val="left"/>
    </w:pPr>
    <w:rPr>
      <w:rFonts w:asciiTheme="minorHAnsi" w:hAnsiTheme="minorHAnsi"/>
      <w:sz w:val="18"/>
      <w:szCs w:val="18"/>
      <w:lang w:eastAsia="en-US"/>
    </w:rPr>
  </w:style>
  <w:style w:type="paragraph" w:styleId="Testonormale">
    <w:name w:val="Plain Text"/>
    <w:basedOn w:val="Normale"/>
    <w:link w:val="TestonormaleCarattere"/>
    <w:rsid w:val="007B13F4"/>
    <w:pPr>
      <w:widowControl/>
      <w:autoSpaceDE/>
      <w:autoSpaceDN/>
      <w:adjustRightInd/>
      <w:spacing w:before="0" w:line="276" w:lineRule="auto"/>
      <w:ind w:left="0" w:right="0"/>
      <w:jc w:val="left"/>
    </w:pPr>
    <w:rPr>
      <w:rFonts w:ascii="Garamond" w:hAnsi="Garamond" w:cs="Consolas"/>
      <w:sz w:val="24"/>
      <w:szCs w:val="21"/>
      <w:lang w:eastAsia="en-US"/>
    </w:rPr>
  </w:style>
  <w:style w:type="character" w:customStyle="1" w:styleId="TestonormaleCarattere">
    <w:name w:val="Testo normale Carattere"/>
    <w:basedOn w:val="Carpredefinitoparagrafo"/>
    <w:link w:val="Testonormale"/>
    <w:rsid w:val="007B13F4"/>
    <w:rPr>
      <w:rFonts w:ascii="Garamond" w:eastAsia="Times New Roman" w:hAnsi="Garamond" w:cs="Consolas"/>
      <w:sz w:val="24"/>
      <w:szCs w:val="21"/>
    </w:rPr>
  </w:style>
  <w:style w:type="numbering" w:customStyle="1" w:styleId="Stile2">
    <w:name w:val="Stile2"/>
    <w:uiPriority w:val="99"/>
    <w:rsid w:val="007B13F4"/>
    <w:pPr>
      <w:numPr>
        <w:numId w:val="2"/>
      </w:numPr>
    </w:pPr>
  </w:style>
  <w:style w:type="character" w:styleId="Testosegnaposto">
    <w:name w:val="Placeholder Text"/>
    <w:basedOn w:val="Carpredefinitoparagrafo"/>
    <w:uiPriority w:val="99"/>
    <w:semiHidden/>
    <w:rsid w:val="007B13F4"/>
    <w:rPr>
      <w:color w:val="808080"/>
    </w:rPr>
  </w:style>
  <w:style w:type="character" w:customStyle="1" w:styleId="SommariodisciplinareCarattere">
    <w:name w:val="Sommario disciplinare Carattere"/>
    <w:basedOn w:val="Titolo1Carattere"/>
    <w:link w:val="Sommariodisciplinare"/>
    <w:rsid w:val="007B13F4"/>
    <w:rPr>
      <w:rFonts w:ascii="Garamond" w:eastAsia="Times New Roman" w:hAnsi="Garamond" w:cs="Calibri"/>
      <w:b/>
      <w:bCs/>
      <w:sz w:val="24"/>
      <w:szCs w:val="24"/>
      <w:lang w:eastAsia="it-IT"/>
    </w:rPr>
  </w:style>
  <w:style w:type="character" w:customStyle="1" w:styleId="Menzionenonrisolta1">
    <w:name w:val="Menzione non risolta1"/>
    <w:basedOn w:val="Carpredefinitoparagrafo"/>
    <w:uiPriority w:val="99"/>
    <w:semiHidden/>
    <w:unhideWhenUsed/>
    <w:rsid w:val="007B13F4"/>
    <w:rPr>
      <w:color w:val="808080"/>
      <w:shd w:val="clear" w:color="auto" w:fill="E6E6E6"/>
    </w:rPr>
  </w:style>
  <w:style w:type="character" w:customStyle="1" w:styleId="Menzionenonrisolta2">
    <w:name w:val="Menzione non risolta2"/>
    <w:basedOn w:val="Carpredefinitoparagrafo"/>
    <w:uiPriority w:val="99"/>
    <w:semiHidden/>
    <w:unhideWhenUsed/>
    <w:rsid w:val="00257644"/>
    <w:rPr>
      <w:color w:val="605E5C"/>
      <w:shd w:val="clear" w:color="auto" w:fill="E1DFDD"/>
    </w:rPr>
  </w:style>
  <w:style w:type="table" w:customStyle="1" w:styleId="TableNormal">
    <w:name w:val="Table Normal"/>
    <w:uiPriority w:val="2"/>
    <w:semiHidden/>
    <w:unhideWhenUsed/>
    <w:qFormat/>
    <w:rsid w:val="001B7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C7A"/>
    <w:pPr>
      <w:adjustRightInd/>
      <w:spacing w:before="0" w:line="240" w:lineRule="auto"/>
      <w:ind w:left="0" w:right="0"/>
      <w:jc w:val="left"/>
    </w:pPr>
    <w:rPr>
      <w:lang w:val="en-US" w:eastAsia="en-US"/>
    </w:rPr>
  </w:style>
  <w:style w:type="paragraph" w:customStyle="1" w:styleId="Titolo21">
    <w:name w:val="Titolo 21"/>
    <w:basedOn w:val="Normale"/>
    <w:uiPriority w:val="1"/>
    <w:qFormat/>
    <w:rsid w:val="001B7C7A"/>
    <w:pPr>
      <w:adjustRightInd/>
      <w:spacing w:before="0" w:line="240" w:lineRule="auto"/>
      <w:ind w:left="232" w:right="0"/>
      <w:jc w:val="left"/>
      <w:outlineLvl w:val="2"/>
    </w:pPr>
    <w:rPr>
      <w:b/>
      <w:bCs/>
      <w:sz w:val="24"/>
      <w:szCs w:val="24"/>
      <w:lang w:val="en-US" w:eastAsia="en-US"/>
    </w:rPr>
  </w:style>
  <w:style w:type="paragraph" w:customStyle="1" w:styleId="Style1">
    <w:name w:val="Style 1"/>
    <w:basedOn w:val="Normale"/>
    <w:uiPriority w:val="99"/>
    <w:rsid w:val="00370FAB"/>
    <w:pPr>
      <w:spacing w:before="0" w:line="240" w:lineRule="auto"/>
      <w:ind w:left="0" w:right="0"/>
      <w:jc w:val="left"/>
    </w:pPr>
    <w:rPr>
      <w:sz w:val="20"/>
      <w:szCs w:val="20"/>
    </w:rPr>
  </w:style>
  <w:style w:type="paragraph" w:customStyle="1" w:styleId="Style5">
    <w:name w:val="Style 5"/>
    <w:basedOn w:val="Normale"/>
    <w:uiPriority w:val="99"/>
    <w:rsid w:val="00370FAB"/>
    <w:pPr>
      <w:adjustRightInd/>
      <w:spacing w:before="0" w:line="240" w:lineRule="auto"/>
      <w:ind w:left="360" w:right="0"/>
      <w:jc w:val="left"/>
    </w:pPr>
    <w:rPr>
      <w:rFonts w:ascii="Arial Narrow" w:hAnsi="Arial Narrow" w:cs="Arial Narrow"/>
      <w:sz w:val="21"/>
      <w:szCs w:val="21"/>
    </w:rPr>
  </w:style>
  <w:style w:type="character" w:customStyle="1" w:styleId="CharacterStyle2">
    <w:name w:val="Character Style 2"/>
    <w:uiPriority w:val="99"/>
    <w:rsid w:val="00370FAB"/>
    <w:rPr>
      <w:sz w:val="20"/>
      <w:szCs w:val="20"/>
    </w:rPr>
  </w:style>
  <w:style w:type="character" w:customStyle="1" w:styleId="CharacterStyle3">
    <w:name w:val="Character Style 3"/>
    <w:uiPriority w:val="99"/>
    <w:rsid w:val="00370FAB"/>
    <w:rPr>
      <w:rFonts w:ascii="Arial Narrow" w:hAnsi="Arial Narrow" w:cs="Arial Narrow"/>
      <w:sz w:val="21"/>
      <w:szCs w:val="21"/>
    </w:rPr>
  </w:style>
  <w:style w:type="paragraph" w:customStyle="1" w:styleId="Paragrafoelenco3">
    <w:name w:val="Paragrafo elenco3"/>
    <w:basedOn w:val="Normale"/>
    <w:rsid w:val="00F6563E"/>
    <w:pPr>
      <w:widowControl/>
      <w:suppressAutoHyphens/>
      <w:autoSpaceDE/>
      <w:autoSpaceDN/>
      <w:adjustRightInd/>
      <w:spacing w:before="0" w:line="100" w:lineRule="atLeast"/>
      <w:ind w:left="720" w:right="0"/>
      <w:jc w:val="left"/>
    </w:pPr>
    <w:rPr>
      <w:rFonts w:eastAsia="Calibri"/>
      <w:sz w:val="24"/>
      <w:szCs w:val="24"/>
      <w:lang w:eastAsia="ar-SA"/>
    </w:rPr>
  </w:style>
  <w:style w:type="paragraph" w:customStyle="1" w:styleId="ANAC-Capitolo">
    <w:name w:val="ANAC - Capitolo"/>
    <w:basedOn w:val="Titolo1"/>
    <w:qFormat/>
    <w:rsid w:val="006608B3"/>
    <w:pPr>
      <w:keepLines/>
      <w:widowControl/>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autoSpaceDN/>
      <w:adjustRightInd/>
      <w:spacing w:before="240" w:after="280" w:line="240" w:lineRule="exact"/>
      <w:ind w:left="1560" w:right="142"/>
    </w:pPr>
    <w:rPr>
      <w:rFonts w:ascii="Calibri Light" w:eastAsia="0" w:hAnsi="Calibri Light"/>
      <w:b/>
      <w:bCs/>
      <w:color w:val="2F5496"/>
      <w:sz w:val="32"/>
      <w:szCs w:val="32"/>
      <w:lang w:val="x-none" w:eastAsia="ar-SA"/>
    </w:rPr>
  </w:style>
  <w:style w:type="character" w:customStyle="1" w:styleId="ANAC-TitoloParagrafoCarattere">
    <w:name w:val="ANAC - Titolo Paragrafo Carattere"/>
    <w:qFormat/>
    <w:rsid w:val="00180FCB"/>
    <w:rPr>
      <w:rFonts w:ascii="Gotham Light" w:eastAsia="0" w:hAnsi="Gotham Light"/>
      <w:color w:val="2770B7"/>
      <w:sz w:val="28"/>
    </w:rPr>
  </w:style>
  <w:style w:type="paragraph" w:customStyle="1" w:styleId="Corpo">
    <w:name w:val="Corpo"/>
    <w:rsid w:val="003D4B19"/>
    <w:pPr>
      <w:shd w:val="clear" w:color="auto" w:fill="FFFFFF"/>
      <w:spacing w:after="0" w:line="100" w:lineRule="atLeast"/>
    </w:pPr>
    <w:rPr>
      <w:rFonts w:ascii="Times New Roman" w:eastAsia="Times New Roman" w:hAnsi="Times New Roman" w:cs="Times New Roman"/>
      <w:color w:val="000000"/>
      <w:kern w:val="1"/>
      <w:sz w:val="24"/>
      <w:szCs w:val="24"/>
      <w:u w:color="000000"/>
      <w:lang w:eastAsia="hi-IN" w:bidi="hi-IN"/>
    </w:rPr>
  </w:style>
  <w:style w:type="character" w:customStyle="1" w:styleId="Menzionenonrisolta3">
    <w:name w:val="Menzione non risolta3"/>
    <w:basedOn w:val="Carpredefinitoparagrafo"/>
    <w:uiPriority w:val="99"/>
    <w:semiHidden/>
    <w:unhideWhenUsed/>
    <w:rsid w:val="002A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0119">
      <w:bodyDiv w:val="1"/>
      <w:marLeft w:val="0"/>
      <w:marRight w:val="0"/>
      <w:marTop w:val="0"/>
      <w:marBottom w:val="0"/>
      <w:divBdr>
        <w:top w:val="none" w:sz="0" w:space="0" w:color="auto"/>
        <w:left w:val="none" w:sz="0" w:space="0" w:color="auto"/>
        <w:bottom w:val="none" w:sz="0" w:space="0" w:color="auto"/>
        <w:right w:val="none" w:sz="0" w:space="0" w:color="auto"/>
      </w:divBdr>
    </w:div>
    <w:div w:id="480542221">
      <w:bodyDiv w:val="1"/>
      <w:marLeft w:val="0"/>
      <w:marRight w:val="0"/>
      <w:marTop w:val="0"/>
      <w:marBottom w:val="0"/>
      <w:divBdr>
        <w:top w:val="none" w:sz="0" w:space="0" w:color="auto"/>
        <w:left w:val="none" w:sz="0" w:space="0" w:color="auto"/>
        <w:bottom w:val="none" w:sz="0" w:space="0" w:color="auto"/>
        <w:right w:val="none" w:sz="0" w:space="0" w:color="auto"/>
      </w:divBdr>
    </w:div>
    <w:div w:id="836968903">
      <w:bodyDiv w:val="1"/>
      <w:marLeft w:val="0"/>
      <w:marRight w:val="0"/>
      <w:marTop w:val="0"/>
      <w:marBottom w:val="0"/>
      <w:divBdr>
        <w:top w:val="none" w:sz="0" w:space="0" w:color="auto"/>
        <w:left w:val="none" w:sz="0" w:space="0" w:color="auto"/>
        <w:bottom w:val="none" w:sz="0" w:space="0" w:color="auto"/>
        <w:right w:val="none" w:sz="0" w:space="0" w:color="auto"/>
      </w:divBdr>
    </w:div>
    <w:div w:id="906694682">
      <w:bodyDiv w:val="1"/>
      <w:marLeft w:val="0"/>
      <w:marRight w:val="0"/>
      <w:marTop w:val="0"/>
      <w:marBottom w:val="0"/>
      <w:divBdr>
        <w:top w:val="none" w:sz="0" w:space="0" w:color="auto"/>
        <w:left w:val="none" w:sz="0" w:space="0" w:color="auto"/>
        <w:bottom w:val="none" w:sz="0" w:space="0" w:color="auto"/>
        <w:right w:val="none" w:sz="0" w:space="0" w:color="auto"/>
      </w:divBdr>
    </w:div>
    <w:div w:id="1045251581">
      <w:bodyDiv w:val="1"/>
      <w:marLeft w:val="0"/>
      <w:marRight w:val="0"/>
      <w:marTop w:val="0"/>
      <w:marBottom w:val="0"/>
      <w:divBdr>
        <w:top w:val="none" w:sz="0" w:space="0" w:color="auto"/>
        <w:left w:val="none" w:sz="0" w:space="0" w:color="auto"/>
        <w:bottom w:val="none" w:sz="0" w:space="0" w:color="auto"/>
        <w:right w:val="none" w:sz="0" w:space="0" w:color="auto"/>
      </w:divBdr>
    </w:div>
    <w:div w:id="1108164179">
      <w:bodyDiv w:val="1"/>
      <w:marLeft w:val="0"/>
      <w:marRight w:val="0"/>
      <w:marTop w:val="0"/>
      <w:marBottom w:val="0"/>
      <w:divBdr>
        <w:top w:val="none" w:sz="0" w:space="0" w:color="auto"/>
        <w:left w:val="none" w:sz="0" w:space="0" w:color="auto"/>
        <w:bottom w:val="none" w:sz="0" w:space="0" w:color="auto"/>
        <w:right w:val="none" w:sz="0" w:space="0" w:color="auto"/>
      </w:divBdr>
    </w:div>
    <w:div w:id="1397239646">
      <w:bodyDiv w:val="1"/>
      <w:marLeft w:val="0"/>
      <w:marRight w:val="0"/>
      <w:marTop w:val="0"/>
      <w:marBottom w:val="0"/>
      <w:divBdr>
        <w:top w:val="none" w:sz="0" w:space="0" w:color="auto"/>
        <w:left w:val="none" w:sz="0" w:space="0" w:color="auto"/>
        <w:bottom w:val="none" w:sz="0" w:space="0" w:color="auto"/>
        <w:right w:val="none" w:sz="0" w:space="0" w:color="auto"/>
      </w:divBdr>
    </w:div>
    <w:div w:id="1665428187">
      <w:bodyDiv w:val="1"/>
      <w:marLeft w:val="0"/>
      <w:marRight w:val="0"/>
      <w:marTop w:val="0"/>
      <w:marBottom w:val="0"/>
      <w:divBdr>
        <w:top w:val="none" w:sz="0" w:space="0" w:color="auto"/>
        <w:left w:val="none" w:sz="0" w:space="0" w:color="auto"/>
        <w:bottom w:val="none" w:sz="0" w:space="0" w:color="auto"/>
        <w:right w:val="none" w:sz="0" w:space="0" w:color="auto"/>
      </w:divBdr>
    </w:div>
    <w:div w:id="1770615561">
      <w:bodyDiv w:val="1"/>
      <w:marLeft w:val="0"/>
      <w:marRight w:val="0"/>
      <w:marTop w:val="0"/>
      <w:marBottom w:val="0"/>
      <w:divBdr>
        <w:top w:val="none" w:sz="0" w:space="0" w:color="auto"/>
        <w:left w:val="none" w:sz="0" w:space="0" w:color="auto"/>
        <w:bottom w:val="none" w:sz="0" w:space="0" w:color="auto"/>
        <w:right w:val="none" w:sz="0" w:space="0" w:color="auto"/>
      </w:divBdr>
    </w:div>
    <w:div w:id="1938560632">
      <w:bodyDiv w:val="1"/>
      <w:marLeft w:val="0"/>
      <w:marRight w:val="0"/>
      <w:marTop w:val="0"/>
      <w:marBottom w:val="0"/>
      <w:divBdr>
        <w:top w:val="none" w:sz="0" w:space="0" w:color="auto"/>
        <w:left w:val="none" w:sz="0" w:space="0" w:color="auto"/>
        <w:bottom w:val="none" w:sz="0" w:space="0" w:color="auto"/>
        <w:right w:val="none" w:sz="0" w:space="0" w:color="auto"/>
      </w:divBdr>
    </w:div>
    <w:div w:id="2019961704">
      <w:bodyDiv w:val="1"/>
      <w:marLeft w:val="0"/>
      <w:marRight w:val="0"/>
      <w:marTop w:val="0"/>
      <w:marBottom w:val="0"/>
      <w:divBdr>
        <w:top w:val="none" w:sz="0" w:space="0" w:color="auto"/>
        <w:left w:val="none" w:sz="0" w:space="0" w:color="auto"/>
        <w:bottom w:val="none" w:sz="0" w:space="0" w:color="auto"/>
        <w:right w:val="none" w:sz="0" w:space="0" w:color="auto"/>
      </w:divBdr>
    </w:div>
    <w:div w:id="2114324420">
      <w:bodyDiv w:val="1"/>
      <w:marLeft w:val="0"/>
      <w:marRight w:val="0"/>
      <w:marTop w:val="0"/>
      <w:marBottom w:val="0"/>
      <w:divBdr>
        <w:top w:val="none" w:sz="0" w:space="0" w:color="auto"/>
        <w:left w:val="none" w:sz="0" w:space="0" w:color="auto"/>
        <w:bottom w:val="none" w:sz="0" w:space="0" w:color="auto"/>
        <w:right w:val="none" w:sz="0" w:space="0" w:color="auto"/>
      </w:divBdr>
    </w:div>
    <w:div w:id="2117555112">
      <w:bodyDiv w:val="1"/>
      <w:marLeft w:val="0"/>
      <w:marRight w:val="0"/>
      <w:marTop w:val="0"/>
      <w:marBottom w:val="0"/>
      <w:divBdr>
        <w:top w:val="none" w:sz="0" w:space="0" w:color="auto"/>
        <w:left w:val="none" w:sz="0" w:space="0" w:color="auto"/>
        <w:bottom w:val="none" w:sz="0" w:space="0" w:color="auto"/>
        <w:right w:val="none" w:sz="0" w:space="0" w:color="auto"/>
      </w:divBdr>
    </w:div>
    <w:div w:id="21410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 TargetMode="External"/><Relationship Id="rId5" Type="http://schemas.openxmlformats.org/officeDocument/2006/relationships/webSettings" Target="webSettings.xml"/><Relationship Id="rId10" Type="http://schemas.openxmlformats.org/officeDocument/2006/relationships/hyperlink" Target="https://comune.bellizzi.sa.it/" TargetMode="External"/><Relationship Id="rId4" Type="http://schemas.openxmlformats.org/officeDocument/2006/relationships/settings" Target="settings.xml"/><Relationship Id="rId9" Type="http://schemas.openxmlformats.org/officeDocument/2006/relationships/hyperlink" Target="http://www.cucselepicentin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076B-DDFE-4336-A802-DD5A2F61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10646</Words>
  <Characters>60688</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Aniello</dc:creator>
  <cp:lastModifiedBy>Francesca Ciancimino</cp:lastModifiedBy>
  <cp:revision>4</cp:revision>
  <cp:lastPrinted>2022-07-22T09:40:00Z</cp:lastPrinted>
  <dcterms:created xsi:type="dcterms:W3CDTF">2022-07-22T10:44:00Z</dcterms:created>
  <dcterms:modified xsi:type="dcterms:W3CDTF">2022-07-22T10:57:00Z</dcterms:modified>
</cp:coreProperties>
</file>